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4D0F9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 wp14:anchorId="4A59883B" wp14:editId="1F142B5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27125" cy="723265"/>
            <wp:effectExtent l="0" t="0" r="0" b="635"/>
            <wp:wrapSquare wrapText="bothSides"/>
            <wp:docPr id="2" name="Рисунок 2" descr="C:\Documents and Settings\Admin\Мои документы\Бланки, логотипы, подписи\jinr-blue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Бланки, логотипы, подписи\jinr-blue-sma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71C0AA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12F91C4B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79BF1740" w14:textId="77777777" w:rsidR="000814E0" w:rsidRDefault="000814E0" w:rsidP="000814E0">
      <w:pPr>
        <w:jc w:val="center"/>
        <w:rPr>
          <w:rFonts w:ascii="Arial" w:hAnsi="Arial" w:cs="Arial"/>
          <w:sz w:val="32"/>
          <w:szCs w:val="32"/>
          <w:lang w:val="en-US"/>
        </w:rPr>
      </w:pPr>
    </w:p>
    <w:p w14:paraId="32EBE052" w14:textId="0A0EB492" w:rsidR="000814E0" w:rsidRPr="00ED09F9" w:rsidRDefault="000814E0" w:rsidP="000814E0">
      <w:pPr>
        <w:jc w:val="center"/>
        <w:rPr>
          <w:rFonts w:ascii="Arial" w:hAnsi="Arial" w:cs="Arial"/>
          <w:sz w:val="40"/>
          <w:szCs w:val="40"/>
          <w:lang w:val="en-US"/>
        </w:rPr>
      </w:pPr>
      <w:proofErr w:type="gramStart"/>
      <w:r w:rsidRPr="00ED09F9">
        <w:rPr>
          <w:rFonts w:ascii="Arial" w:hAnsi="Arial" w:cs="Arial"/>
          <w:sz w:val="40"/>
          <w:szCs w:val="40"/>
          <w:lang w:val="en-US"/>
        </w:rPr>
        <w:t>JOINT  INSTITUTE</w:t>
      </w:r>
      <w:proofErr w:type="gramEnd"/>
      <w:r w:rsidRPr="00ED09F9">
        <w:rPr>
          <w:rFonts w:ascii="Arial" w:hAnsi="Arial" w:cs="Arial"/>
          <w:sz w:val="40"/>
          <w:szCs w:val="40"/>
          <w:lang w:val="en-US"/>
        </w:rPr>
        <w:t xml:space="preserve">  FOR  NUCLEAR  RESEARCH</w:t>
      </w:r>
    </w:p>
    <w:p w14:paraId="1E097D30" w14:textId="77777777" w:rsidR="000814E0" w:rsidRPr="00A4277C" w:rsidRDefault="000814E0" w:rsidP="000814E0">
      <w:pPr>
        <w:jc w:val="center"/>
        <w:rPr>
          <w:rFonts w:ascii="Arial" w:hAnsi="Arial" w:cs="Arial"/>
          <w:sz w:val="36"/>
          <w:szCs w:val="36"/>
          <w:lang w:val="en-US"/>
        </w:rPr>
      </w:pPr>
      <w:proofErr w:type="spellStart"/>
      <w:r w:rsidRPr="00A4277C">
        <w:rPr>
          <w:rFonts w:ascii="Arial" w:hAnsi="Arial" w:cs="Arial"/>
          <w:sz w:val="36"/>
          <w:szCs w:val="36"/>
          <w:lang w:val="en-US"/>
        </w:rPr>
        <w:t>Ve</w:t>
      </w:r>
      <w:r>
        <w:rPr>
          <w:rFonts w:ascii="Arial" w:hAnsi="Arial" w:cs="Arial"/>
          <w:sz w:val="36"/>
          <w:szCs w:val="36"/>
          <w:lang w:val="en-US"/>
        </w:rPr>
        <w:t>ks</w:t>
      </w:r>
      <w:r w:rsidRPr="00A4277C">
        <w:rPr>
          <w:rFonts w:ascii="Arial" w:hAnsi="Arial" w:cs="Arial"/>
          <w:sz w:val="36"/>
          <w:szCs w:val="36"/>
          <w:lang w:val="en-US"/>
        </w:rPr>
        <w:t>ler</w:t>
      </w:r>
      <w:proofErr w:type="spellEnd"/>
      <w:r w:rsidRPr="00A4277C">
        <w:rPr>
          <w:rFonts w:ascii="Arial" w:hAnsi="Arial" w:cs="Arial"/>
          <w:sz w:val="36"/>
          <w:szCs w:val="36"/>
          <w:lang w:val="en-US"/>
        </w:rPr>
        <w:t xml:space="preserve"> and </w:t>
      </w:r>
      <w:proofErr w:type="spellStart"/>
      <w:r w:rsidRPr="00A4277C">
        <w:rPr>
          <w:rFonts w:ascii="Arial" w:hAnsi="Arial" w:cs="Arial"/>
          <w:sz w:val="36"/>
          <w:szCs w:val="36"/>
          <w:lang w:val="en-US"/>
        </w:rPr>
        <w:t>Baldin</w:t>
      </w:r>
      <w:proofErr w:type="spellEnd"/>
      <w:r w:rsidRPr="00A4277C">
        <w:rPr>
          <w:rFonts w:ascii="Arial" w:hAnsi="Arial" w:cs="Arial"/>
          <w:sz w:val="36"/>
          <w:szCs w:val="36"/>
          <w:lang w:val="en-US"/>
        </w:rPr>
        <w:t xml:space="preserve"> laboratory of High Energy Physics</w:t>
      </w:r>
    </w:p>
    <w:p w14:paraId="6D145448" w14:textId="77777777" w:rsidR="000814E0" w:rsidRPr="002777FB" w:rsidRDefault="000814E0" w:rsidP="000814E0">
      <w:pPr>
        <w:rPr>
          <w:rFonts w:ascii="Arial" w:hAnsi="Arial" w:cs="Arial"/>
          <w:lang w:val="en-US"/>
        </w:rPr>
      </w:pPr>
    </w:p>
    <w:p w14:paraId="3FF230B0" w14:textId="77777777" w:rsidR="000814E0" w:rsidRDefault="000814E0" w:rsidP="000814E0">
      <w:pPr>
        <w:rPr>
          <w:rFonts w:ascii="Arial" w:hAnsi="Arial" w:cs="Arial"/>
          <w:lang w:val="en-US"/>
        </w:rPr>
      </w:pPr>
    </w:p>
    <w:p w14:paraId="4942A462" w14:textId="77777777" w:rsidR="000814E0" w:rsidRDefault="000814E0" w:rsidP="000814E0">
      <w:pPr>
        <w:rPr>
          <w:rFonts w:ascii="Arial" w:hAnsi="Arial" w:cs="Arial"/>
          <w:lang w:val="en-US"/>
        </w:rPr>
      </w:pPr>
    </w:p>
    <w:p w14:paraId="1CA91247" w14:textId="77777777" w:rsidR="000814E0" w:rsidRDefault="000814E0" w:rsidP="000814E0">
      <w:pPr>
        <w:rPr>
          <w:rFonts w:ascii="Arial" w:hAnsi="Arial" w:cs="Arial"/>
          <w:lang w:val="en-US"/>
        </w:rPr>
      </w:pPr>
    </w:p>
    <w:p w14:paraId="1D2EFCFF" w14:textId="77777777" w:rsidR="000814E0" w:rsidRPr="002777FB" w:rsidRDefault="000814E0" w:rsidP="000814E0">
      <w:pPr>
        <w:rPr>
          <w:rFonts w:ascii="Arial" w:hAnsi="Arial" w:cs="Arial"/>
          <w:lang w:val="en-US"/>
        </w:rPr>
      </w:pPr>
    </w:p>
    <w:p w14:paraId="2EAC75E4" w14:textId="77777777" w:rsidR="000814E0" w:rsidRPr="00F3613C" w:rsidRDefault="000814E0" w:rsidP="000814E0">
      <w:pPr>
        <w:jc w:val="center"/>
        <w:rPr>
          <w:rFonts w:ascii="Arial" w:hAnsi="Arial" w:cs="Arial"/>
          <w:b/>
          <w:w w:val="95"/>
          <w:sz w:val="52"/>
          <w:szCs w:val="52"/>
          <w:lang w:val="en-US"/>
        </w:rPr>
      </w:pPr>
      <w:r w:rsidRPr="00F3613C">
        <w:rPr>
          <w:rFonts w:ascii="Arial" w:hAnsi="Arial" w:cs="Arial"/>
          <w:b/>
          <w:w w:val="95"/>
          <w:sz w:val="52"/>
          <w:szCs w:val="52"/>
          <w:lang w:val="en-US"/>
        </w:rPr>
        <w:t>FINAL REPORT ON THE</w:t>
      </w:r>
    </w:p>
    <w:p w14:paraId="29336899" w14:textId="77777777" w:rsidR="004B16CD" w:rsidRPr="004B16CD" w:rsidRDefault="004B16CD" w:rsidP="000814E0">
      <w:pPr>
        <w:jc w:val="center"/>
        <w:rPr>
          <w:rFonts w:ascii="Arial" w:hAnsi="Arial" w:cs="Arial"/>
          <w:b/>
          <w:w w:val="95"/>
          <w:sz w:val="56"/>
          <w:szCs w:val="60"/>
          <w:lang w:val="en-US"/>
        </w:rPr>
      </w:pPr>
      <w:r w:rsidRPr="004B16CD">
        <w:rPr>
          <w:rFonts w:ascii="Arial" w:hAnsi="Arial" w:cs="Arial"/>
          <w:b/>
          <w:w w:val="95"/>
          <w:sz w:val="56"/>
          <w:szCs w:val="60"/>
          <w:lang w:val="en-US"/>
        </w:rPr>
        <w:t>INTEREST</w:t>
      </w:r>
      <w:r w:rsidR="000814E0" w:rsidRPr="004B16CD">
        <w:rPr>
          <w:rFonts w:ascii="Arial" w:hAnsi="Arial" w:cs="Arial"/>
          <w:b/>
          <w:w w:val="95"/>
          <w:sz w:val="56"/>
          <w:szCs w:val="60"/>
          <w:lang w:val="en-US"/>
        </w:rPr>
        <w:t xml:space="preserve"> PROGRAM</w:t>
      </w:r>
      <w:r w:rsidRPr="004B16CD">
        <w:rPr>
          <w:rFonts w:ascii="Arial" w:hAnsi="Arial" w:cs="Arial"/>
          <w:b/>
          <w:w w:val="95"/>
          <w:sz w:val="56"/>
          <w:szCs w:val="60"/>
          <w:lang w:val="en-US"/>
        </w:rPr>
        <w:t xml:space="preserve">ME </w:t>
      </w:r>
    </w:p>
    <w:p w14:paraId="344074F9" w14:textId="77777777" w:rsidR="000814E0" w:rsidRDefault="000814E0" w:rsidP="000814E0">
      <w:pPr>
        <w:rPr>
          <w:rFonts w:ascii="Arial" w:hAnsi="Arial" w:cs="Arial"/>
          <w:b/>
          <w:w w:val="95"/>
          <w:sz w:val="56"/>
          <w:szCs w:val="60"/>
          <w:lang w:val="en-US"/>
        </w:rPr>
      </w:pPr>
    </w:p>
    <w:p w14:paraId="27D4418F" w14:textId="77777777" w:rsidR="004B16CD" w:rsidRPr="002777FB" w:rsidRDefault="004B16CD" w:rsidP="000814E0">
      <w:pPr>
        <w:rPr>
          <w:rFonts w:ascii="Arial" w:hAnsi="Arial" w:cs="Arial"/>
          <w:lang w:val="en-US"/>
        </w:rPr>
      </w:pPr>
    </w:p>
    <w:p w14:paraId="14E3E145" w14:textId="1955760E" w:rsidR="000814E0" w:rsidRPr="002777FB" w:rsidRDefault="000814E0" w:rsidP="000814E0">
      <w:pPr>
        <w:rPr>
          <w:rFonts w:ascii="Arial" w:hAnsi="Arial" w:cs="Arial"/>
          <w:lang w:val="en-US"/>
        </w:rPr>
      </w:pPr>
    </w:p>
    <w:p w14:paraId="6274E09D" w14:textId="1C3ADDA3" w:rsidR="000814E0" w:rsidRDefault="00A87437" w:rsidP="000814E0">
      <w:pPr>
        <w:rPr>
          <w:rFonts w:ascii="Arial" w:hAnsi="Arial" w:cs="Arial"/>
          <w:lang w:val="en-US"/>
        </w:rPr>
      </w:pPr>
      <w:r w:rsidRPr="00A87437">
        <w:rPr>
          <w:rFonts w:ascii="Arial" w:hAnsi="Arial" w:cs="Arial"/>
          <w:i/>
          <w:sz w:val="48"/>
          <w:szCs w:val="48"/>
          <w:lang w:val="en-US"/>
        </w:rPr>
        <w:t xml:space="preserve">Heat transfer simulation of the cooling system for the </w:t>
      </w:r>
      <w:bookmarkStart w:id="0" w:name="_Hlk68088547"/>
      <w:r w:rsidRPr="00A87437">
        <w:rPr>
          <w:rFonts w:ascii="Arial" w:hAnsi="Arial" w:cs="Arial"/>
          <w:i/>
          <w:sz w:val="48"/>
          <w:szCs w:val="48"/>
          <w:lang w:val="en-US"/>
        </w:rPr>
        <w:t>NICA-MPD-Platform RACK cabinet</w:t>
      </w:r>
      <w:bookmarkEnd w:id="0"/>
    </w:p>
    <w:p w14:paraId="38D9CA04" w14:textId="77777777" w:rsidR="000814E0" w:rsidRDefault="000814E0" w:rsidP="000814E0">
      <w:pPr>
        <w:rPr>
          <w:rFonts w:ascii="Arial" w:hAnsi="Arial" w:cs="Arial"/>
          <w:lang w:val="en-US"/>
        </w:rPr>
      </w:pPr>
    </w:p>
    <w:p w14:paraId="1627D346" w14:textId="77777777" w:rsidR="000814E0" w:rsidRDefault="000814E0" w:rsidP="000814E0">
      <w:pPr>
        <w:rPr>
          <w:rFonts w:ascii="Arial" w:hAnsi="Arial" w:cs="Arial"/>
          <w:lang w:val="en-US"/>
        </w:rPr>
      </w:pPr>
    </w:p>
    <w:p w14:paraId="10E0D36A" w14:textId="49CD30CC" w:rsidR="000814E0" w:rsidRPr="00A57F78" w:rsidRDefault="000814E0" w:rsidP="000814E0">
      <w:pPr>
        <w:ind w:left="4536"/>
        <w:rPr>
          <w:rFonts w:ascii="Arial" w:hAnsi="Arial" w:cs="Arial"/>
          <w:b/>
          <w:sz w:val="36"/>
          <w:szCs w:val="36"/>
          <w:lang w:val="en-US"/>
        </w:rPr>
      </w:pPr>
      <w:r w:rsidRPr="00A57F78">
        <w:rPr>
          <w:rFonts w:ascii="Arial" w:hAnsi="Arial" w:cs="Arial"/>
          <w:b/>
          <w:sz w:val="36"/>
          <w:szCs w:val="36"/>
          <w:lang w:val="en-US"/>
        </w:rPr>
        <w:t xml:space="preserve">Supervisor: </w:t>
      </w:r>
    </w:p>
    <w:p w14:paraId="5B5B8897" w14:textId="4DC3759E" w:rsidR="000814E0" w:rsidRDefault="00A87437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  <w:r w:rsidRPr="00A87437">
        <w:rPr>
          <w:rFonts w:ascii="Arial" w:hAnsi="Arial" w:cs="Arial"/>
          <w:sz w:val="36"/>
          <w:szCs w:val="36"/>
          <w:lang w:val="en-US"/>
        </w:rPr>
        <w:t>Mr</w:t>
      </w:r>
      <w:r w:rsidR="00E92094" w:rsidRPr="00E92094">
        <w:rPr>
          <w:rFonts w:ascii="Arial" w:hAnsi="Arial" w:cs="Arial"/>
          <w:sz w:val="36"/>
          <w:szCs w:val="36"/>
          <w:lang w:val="en-US"/>
        </w:rPr>
        <w:t>.</w:t>
      </w:r>
      <w:r w:rsidRPr="00A87437">
        <w:rPr>
          <w:rFonts w:ascii="Arial" w:hAnsi="Arial" w:cs="Arial"/>
          <w:sz w:val="36"/>
          <w:szCs w:val="36"/>
          <w:lang w:val="en-US"/>
        </w:rPr>
        <w:t xml:space="preserve"> Maciej </w:t>
      </w:r>
      <w:proofErr w:type="spellStart"/>
      <w:r w:rsidRPr="00A87437">
        <w:rPr>
          <w:rFonts w:ascii="Arial" w:hAnsi="Arial" w:cs="Arial"/>
          <w:sz w:val="36"/>
          <w:szCs w:val="36"/>
          <w:lang w:val="en-US"/>
        </w:rPr>
        <w:t>Czarnynoga</w:t>
      </w:r>
      <w:proofErr w:type="spellEnd"/>
    </w:p>
    <w:p w14:paraId="0D3F2077" w14:textId="77777777" w:rsidR="00A87437" w:rsidRPr="00A4277C" w:rsidRDefault="00A87437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</w:p>
    <w:p w14:paraId="6193E6F7" w14:textId="32D616D4" w:rsidR="000814E0" w:rsidRPr="00A57F78" w:rsidRDefault="000814E0" w:rsidP="000814E0">
      <w:pPr>
        <w:ind w:left="4536"/>
        <w:rPr>
          <w:rFonts w:ascii="Arial" w:hAnsi="Arial" w:cs="Arial"/>
          <w:b/>
          <w:sz w:val="36"/>
          <w:szCs w:val="36"/>
          <w:lang w:val="en-US"/>
        </w:rPr>
      </w:pPr>
      <w:r w:rsidRPr="00A57F78">
        <w:rPr>
          <w:rFonts w:ascii="Arial" w:hAnsi="Arial" w:cs="Arial"/>
          <w:b/>
          <w:sz w:val="36"/>
          <w:szCs w:val="36"/>
          <w:lang w:val="en-US"/>
        </w:rPr>
        <w:t xml:space="preserve">Student: </w:t>
      </w:r>
    </w:p>
    <w:p w14:paraId="021070F8" w14:textId="0A3046F3" w:rsidR="000814E0" w:rsidRPr="00BF4555" w:rsidRDefault="00A87437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  <w:lang w:val="en-US"/>
        </w:rPr>
        <w:t>Sorokopudova</w:t>
      </w:r>
      <w:proofErr w:type="spellEnd"/>
      <w:r>
        <w:rPr>
          <w:rFonts w:ascii="Arial" w:hAnsi="Arial" w:cs="Arial"/>
          <w:sz w:val="36"/>
          <w:szCs w:val="36"/>
          <w:lang w:val="en-US"/>
        </w:rPr>
        <w:t xml:space="preserve"> Sof</w:t>
      </w:r>
      <w:r w:rsidR="00382EA8">
        <w:rPr>
          <w:rFonts w:ascii="Arial" w:hAnsi="Arial" w:cs="Arial"/>
          <w:sz w:val="36"/>
          <w:szCs w:val="36"/>
          <w:lang w:val="en-US"/>
        </w:rPr>
        <w:t>i</w:t>
      </w:r>
      <w:r>
        <w:rPr>
          <w:rFonts w:ascii="Arial" w:hAnsi="Arial" w:cs="Arial"/>
          <w:sz w:val="36"/>
          <w:szCs w:val="36"/>
          <w:lang w:val="en-US"/>
        </w:rPr>
        <w:t>a, Russia</w:t>
      </w:r>
      <w:r w:rsidR="000814E0" w:rsidRPr="00BF4555">
        <w:rPr>
          <w:rFonts w:ascii="Arial" w:hAnsi="Arial" w:cs="Arial"/>
          <w:sz w:val="36"/>
          <w:szCs w:val="36"/>
          <w:lang w:val="en-US"/>
        </w:rPr>
        <w:br/>
      </w:r>
      <w:r w:rsidRPr="00A87437">
        <w:rPr>
          <w:rFonts w:ascii="Arial" w:hAnsi="Arial" w:cs="Arial"/>
          <w:sz w:val="36"/>
          <w:szCs w:val="36"/>
          <w:lang w:val="en-US"/>
        </w:rPr>
        <w:t xml:space="preserve">National Research Nuclear University </w:t>
      </w:r>
      <w:proofErr w:type="spellStart"/>
      <w:r w:rsidRPr="00A87437">
        <w:rPr>
          <w:rFonts w:ascii="Arial" w:hAnsi="Arial" w:cs="Arial"/>
          <w:sz w:val="36"/>
          <w:szCs w:val="36"/>
          <w:lang w:val="en-US"/>
        </w:rPr>
        <w:t>MEPhI</w:t>
      </w:r>
      <w:proofErr w:type="spellEnd"/>
    </w:p>
    <w:p w14:paraId="4BCA8866" w14:textId="5A368C98" w:rsidR="000814E0" w:rsidRDefault="000814E0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</w:p>
    <w:p w14:paraId="33DF94A3" w14:textId="77777777" w:rsidR="000814E0" w:rsidRPr="00A57F78" w:rsidRDefault="000814E0" w:rsidP="000814E0">
      <w:pPr>
        <w:ind w:left="4536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P</w:t>
      </w:r>
      <w:r w:rsidRPr="00A57F78">
        <w:rPr>
          <w:rFonts w:ascii="Arial" w:hAnsi="Arial" w:cs="Arial"/>
          <w:b/>
          <w:sz w:val="36"/>
          <w:szCs w:val="36"/>
          <w:lang w:val="en-US"/>
        </w:rPr>
        <w:t xml:space="preserve">articipation </w:t>
      </w:r>
      <w:r>
        <w:rPr>
          <w:rFonts w:ascii="Arial" w:hAnsi="Arial" w:cs="Arial"/>
          <w:b/>
          <w:sz w:val="36"/>
          <w:szCs w:val="36"/>
          <w:lang w:val="en-US"/>
        </w:rPr>
        <w:t>p</w:t>
      </w:r>
      <w:r w:rsidRPr="00A57F78">
        <w:rPr>
          <w:rFonts w:ascii="Arial" w:hAnsi="Arial" w:cs="Arial"/>
          <w:b/>
          <w:sz w:val="36"/>
          <w:szCs w:val="36"/>
          <w:lang w:val="en-US"/>
        </w:rPr>
        <w:t>eriod:</w:t>
      </w:r>
    </w:p>
    <w:p w14:paraId="36F2E9C2" w14:textId="48E9224F" w:rsidR="000814E0" w:rsidRDefault="00A87437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  <w:r w:rsidRPr="00A87437">
        <w:rPr>
          <w:rFonts w:ascii="Arial" w:hAnsi="Arial" w:cs="Arial"/>
          <w:sz w:val="36"/>
          <w:szCs w:val="36"/>
          <w:lang w:val="en-US"/>
        </w:rPr>
        <w:t xml:space="preserve">08 February - 19 </w:t>
      </w:r>
      <w:proofErr w:type="gramStart"/>
      <w:r w:rsidRPr="00A87437">
        <w:rPr>
          <w:rFonts w:ascii="Arial" w:hAnsi="Arial" w:cs="Arial"/>
          <w:sz w:val="36"/>
          <w:szCs w:val="36"/>
          <w:lang w:val="en-US"/>
        </w:rPr>
        <w:t>March,</w:t>
      </w:r>
      <w:proofErr w:type="gramEnd"/>
      <w:r w:rsidRPr="00A87437">
        <w:rPr>
          <w:rFonts w:ascii="Arial" w:hAnsi="Arial" w:cs="Arial"/>
          <w:sz w:val="36"/>
          <w:szCs w:val="36"/>
          <w:lang w:val="en-US"/>
        </w:rPr>
        <w:t xml:space="preserve"> 2021</w:t>
      </w:r>
      <w:r>
        <w:rPr>
          <w:rFonts w:ascii="Arial" w:hAnsi="Arial" w:cs="Arial"/>
          <w:sz w:val="36"/>
          <w:szCs w:val="36"/>
          <w:lang w:val="en-US"/>
        </w:rPr>
        <w:t>, Wave 3</w:t>
      </w:r>
    </w:p>
    <w:p w14:paraId="1FFE90DE" w14:textId="77777777" w:rsidR="000814E0" w:rsidRDefault="000814E0" w:rsidP="000814E0">
      <w:pPr>
        <w:ind w:left="4536"/>
        <w:rPr>
          <w:rFonts w:ascii="Arial" w:hAnsi="Arial" w:cs="Arial"/>
          <w:sz w:val="36"/>
          <w:szCs w:val="36"/>
          <w:lang w:val="en-US"/>
        </w:rPr>
      </w:pPr>
    </w:p>
    <w:p w14:paraId="6E7B7C9C" w14:textId="77777777" w:rsidR="008A5F6E" w:rsidRPr="008A5F6E" w:rsidRDefault="008A5F6E" w:rsidP="000814E0">
      <w:pPr>
        <w:jc w:val="center"/>
        <w:rPr>
          <w:rFonts w:ascii="Arial" w:hAnsi="Arial" w:cs="Arial"/>
          <w:sz w:val="24"/>
          <w:szCs w:val="36"/>
          <w:lang w:val="en-US"/>
        </w:rPr>
      </w:pPr>
    </w:p>
    <w:p w14:paraId="1268678F" w14:textId="79BC8B4A" w:rsidR="000814E0" w:rsidRDefault="000814E0" w:rsidP="000814E0">
      <w:pPr>
        <w:jc w:val="center"/>
        <w:rPr>
          <w:rFonts w:ascii="Arial" w:hAnsi="Arial" w:cs="Arial"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  <w:lang w:val="en-US"/>
        </w:rPr>
        <w:t>Dubna</w:t>
      </w:r>
      <w:proofErr w:type="spellEnd"/>
      <w:r>
        <w:rPr>
          <w:rFonts w:ascii="Arial" w:hAnsi="Arial" w:cs="Arial"/>
          <w:sz w:val="36"/>
          <w:szCs w:val="36"/>
          <w:lang w:val="en-US"/>
        </w:rPr>
        <w:t>, 20</w:t>
      </w:r>
      <w:r w:rsidR="008A5F6E">
        <w:rPr>
          <w:rFonts w:ascii="Arial" w:hAnsi="Arial" w:cs="Arial"/>
          <w:sz w:val="36"/>
          <w:szCs w:val="36"/>
          <w:lang w:val="en-US"/>
        </w:rPr>
        <w:t>20</w:t>
      </w:r>
    </w:p>
    <w:p w14:paraId="5138A18C" w14:textId="6C56E084" w:rsidR="00A87437" w:rsidRPr="00E92094" w:rsidRDefault="00830B8E" w:rsidP="00830B8E">
      <w:pPr>
        <w:rPr>
          <w:rFonts w:ascii="Arial" w:hAnsi="Arial" w:cs="Arial"/>
          <w:sz w:val="36"/>
          <w:szCs w:val="36"/>
          <w:lang w:val="en-US"/>
        </w:rPr>
      </w:pPr>
      <w:r w:rsidRPr="00E92094">
        <w:rPr>
          <w:rFonts w:ascii="Arial" w:hAnsi="Arial" w:cs="Arial"/>
          <w:sz w:val="36"/>
          <w:szCs w:val="36"/>
          <w:lang w:val="en-US"/>
        </w:rPr>
        <w:lastRenderedPageBreak/>
        <w:t xml:space="preserve">                               </w:t>
      </w:r>
      <w:r w:rsidR="00382EA8" w:rsidRPr="00830B8E">
        <w:rPr>
          <w:rFonts w:ascii="Arial" w:hAnsi="Arial" w:cs="Arial"/>
          <w:sz w:val="36"/>
          <w:szCs w:val="36"/>
        </w:rPr>
        <w:t>Вступление</w:t>
      </w:r>
    </w:p>
    <w:p w14:paraId="50A09F05" w14:textId="3068A4B3" w:rsidR="00545E3F" w:rsidRPr="009403F2" w:rsidRDefault="00545E3F" w:rsidP="004C7E60">
      <w:pPr>
        <w:rPr>
          <w:rFonts w:ascii="Arial" w:hAnsi="Arial" w:cs="Arial"/>
          <w:lang w:val="en-US"/>
        </w:rPr>
      </w:pPr>
    </w:p>
    <w:p w14:paraId="56C0F849" w14:textId="77777777" w:rsidR="00382EA8" w:rsidRPr="00E92094" w:rsidRDefault="00382EA8" w:rsidP="00382EA8">
      <w:pPr>
        <w:ind w:left="708"/>
        <w:rPr>
          <w:rFonts w:ascii="Arial" w:hAnsi="Arial" w:cs="Arial"/>
          <w:lang w:val="en-US"/>
        </w:rPr>
      </w:pPr>
    </w:p>
    <w:p w14:paraId="30F25163" w14:textId="61F16A3C" w:rsidR="00382EA8" w:rsidRPr="00B11D22" w:rsidRDefault="00382EA8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92094">
        <w:rPr>
          <w:rFonts w:ascii="Arial" w:hAnsi="Arial" w:cs="Arial"/>
          <w:sz w:val="24"/>
          <w:szCs w:val="24"/>
          <w:shd w:val="clear" w:color="auto" w:fill="FFFFFF"/>
          <w:lang w:val="en-US"/>
        </w:rPr>
        <w:t>NICA 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Nuclotron</w:t>
      </w:r>
      <w:proofErr w:type="spellEnd"/>
      <w:r w:rsidRPr="0017227A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based Ion Collider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f</w:t>
      </w:r>
      <w:r w:rsidR="00B11D22">
        <w:rPr>
          <w:rFonts w:ascii="Arial" w:hAnsi="Arial" w:cs="Arial"/>
          <w:sz w:val="24"/>
          <w:szCs w:val="24"/>
          <w:shd w:val="clear" w:color="auto" w:fill="FFFFFF"/>
          <w:lang w:val="en-US"/>
        </w:rPr>
        <w:t>a</w:t>
      </w:r>
      <w:proofErr w:type="spellStart"/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cility</w:t>
      </w:r>
      <w:proofErr w:type="spellEnd"/>
      <w:r w:rsidRPr="0017227A">
        <w:rPr>
          <w:rFonts w:ascii="Arial" w:hAnsi="Arial" w:cs="Arial"/>
          <w:sz w:val="24"/>
          <w:szCs w:val="24"/>
          <w:shd w:val="clear" w:color="auto" w:fill="FFFFFF"/>
        </w:rPr>
        <w:t>)</w:t>
      </w:r>
      <w:r w:rsidRPr="00E92094">
        <w:rPr>
          <w:rFonts w:ascii="Arial" w:hAnsi="Arial" w:cs="Arial"/>
          <w:sz w:val="24"/>
          <w:szCs w:val="24"/>
          <w:shd w:val="clear" w:color="auto" w:fill="FFFFFF"/>
          <w:lang w:val="en-US"/>
        </w:rPr>
        <w:t> 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>—</w:t>
      </w:r>
      <w:r w:rsidRPr="00E92094">
        <w:rPr>
          <w:rFonts w:ascii="Arial" w:hAnsi="Arial" w:cs="Arial"/>
          <w:sz w:val="24"/>
          <w:szCs w:val="24"/>
          <w:shd w:val="clear" w:color="auto" w:fill="FFFFFF"/>
          <w:lang w:val="en-US"/>
        </w:rPr>
        <w:t> </w:t>
      </w:r>
      <w:hyperlink r:id="rId9" w:tooltip="Коллайдер" w:history="1">
        <w:r w:rsidRPr="00B11D2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коллайдер</w:t>
        </w:r>
      </w:hyperlink>
      <w:r w:rsidRPr="00E92094">
        <w:rPr>
          <w:rFonts w:ascii="Arial" w:hAnsi="Arial" w:cs="Arial"/>
          <w:sz w:val="24"/>
          <w:szCs w:val="24"/>
          <w:shd w:val="clear" w:color="auto" w:fill="FFFFFF"/>
          <w:lang w:val="en-US"/>
        </w:rPr>
        <w:t> </w:t>
      </w:r>
      <w:hyperlink r:id="rId10" w:tooltip="Протон" w:history="1">
        <w:r w:rsidRPr="00B11D2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тяжелых</w:t>
        </w:r>
      </w:hyperlink>
      <w:r w:rsidRPr="0017227A">
        <w:rPr>
          <w:rFonts w:ascii="Arial" w:hAnsi="Arial" w:cs="Arial"/>
          <w:sz w:val="24"/>
          <w:szCs w:val="24"/>
        </w:rPr>
        <w:t xml:space="preserve"> </w:t>
      </w:r>
      <w:r w:rsidRPr="00B11D22">
        <w:rPr>
          <w:rFonts w:ascii="Arial" w:hAnsi="Arial" w:cs="Arial"/>
          <w:sz w:val="24"/>
          <w:szCs w:val="24"/>
        </w:rPr>
        <w:t>ионов</w:t>
      </w:r>
      <w:r w:rsidRPr="00E92094">
        <w:rPr>
          <w:rFonts w:ascii="Arial" w:hAnsi="Arial" w:cs="Arial"/>
          <w:sz w:val="24"/>
          <w:szCs w:val="24"/>
          <w:shd w:val="clear" w:color="auto" w:fill="FFFFFF"/>
          <w:lang w:val="en-US"/>
        </w:rPr>
        <w:t> 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протонов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B11D22" w:rsidRPr="00B11D22">
        <w:rPr>
          <w:rFonts w:ascii="Arial" w:hAnsi="Arial" w:cs="Arial"/>
          <w:sz w:val="24"/>
          <w:szCs w:val="24"/>
          <w:shd w:val="clear" w:color="auto" w:fill="FFFFFF"/>
        </w:rPr>
        <w:t>находящийся</w:t>
      </w:r>
      <w:r w:rsidR="00B11D22"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11D22" w:rsidRPr="00B11D22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Лаборатории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физики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высоких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энергий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ЛФВЭ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)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им</w:t>
      </w:r>
      <w:r w:rsidRPr="0017227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В. И. Векслера и А. М. Балдина </w:t>
      </w:r>
      <w:r w:rsidR="00851667">
        <w:fldChar w:fldCharType="begin"/>
      </w:r>
      <w:r w:rsidR="00851667">
        <w:instrText xml:space="preserve"> HYPERLINK "https://ru.wikipedia.org/wiki/%D0%9E%D0%98%D0%AF%D0%98" \o "ОИЯИ" </w:instrText>
      </w:r>
      <w:r w:rsidR="00851667">
        <w:fldChar w:fldCharType="separate"/>
      </w:r>
      <w:r w:rsidRPr="00B11D22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Объединённого института ядерных исследований</w:t>
      </w:r>
      <w:r w:rsidR="0085166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 (ОИЯИ)</w:t>
      </w:r>
    </w:p>
    <w:p w14:paraId="740549D2" w14:textId="5934547C" w:rsidR="00344C96" w:rsidRDefault="00B11D22" w:rsidP="00344C96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B11D22">
        <w:rPr>
          <w:rFonts w:ascii="Arial" w:eastAsia="Times New Roman" w:hAnsi="Arial" w:cs="Arial"/>
          <w:sz w:val="24"/>
          <w:szCs w:val="24"/>
        </w:rPr>
        <w:t>К</w:t>
      </w:r>
      <w:r w:rsidR="00382EA8" w:rsidRPr="00382EA8">
        <w:rPr>
          <w:rFonts w:ascii="Arial" w:eastAsia="Times New Roman" w:hAnsi="Arial" w:cs="Arial"/>
          <w:sz w:val="24"/>
          <w:szCs w:val="24"/>
        </w:rPr>
        <w:t xml:space="preserve">омплекс </w:t>
      </w:r>
      <w:r w:rsidR="00382EA8" w:rsidRPr="00382EA8">
        <w:rPr>
          <w:rFonts w:ascii="Arial" w:eastAsia="Times New Roman" w:hAnsi="Arial" w:cs="Arial"/>
          <w:sz w:val="24"/>
          <w:szCs w:val="24"/>
          <w:lang w:val="en-US"/>
        </w:rPr>
        <w:t>NICA</w:t>
      </w:r>
      <w:r w:rsidR="00382EA8" w:rsidRPr="00382EA8">
        <w:rPr>
          <w:rFonts w:ascii="Arial" w:eastAsia="Times New Roman" w:hAnsi="Arial" w:cs="Arial"/>
          <w:sz w:val="24"/>
          <w:szCs w:val="24"/>
        </w:rPr>
        <w:t xml:space="preserve"> обеспечива</w:t>
      </w:r>
      <w:r w:rsidRPr="00B11D22">
        <w:rPr>
          <w:rFonts w:ascii="Arial" w:eastAsia="Times New Roman" w:hAnsi="Arial" w:cs="Arial"/>
          <w:sz w:val="24"/>
          <w:szCs w:val="24"/>
        </w:rPr>
        <w:t>ет получение</w:t>
      </w:r>
      <w:r w:rsidR="00382EA8" w:rsidRPr="00382EA8">
        <w:rPr>
          <w:rFonts w:ascii="Arial" w:eastAsia="Times New Roman" w:hAnsi="Arial" w:cs="Arial"/>
          <w:sz w:val="24"/>
          <w:szCs w:val="24"/>
        </w:rPr>
        <w:t xml:space="preserve"> пучк</w:t>
      </w:r>
      <w:r w:rsidRPr="00B11D22">
        <w:rPr>
          <w:rFonts w:ascii="Arial" w:eastAsia="Times New Roman" w:hAnsi="Arial" w:cs="Arial"/>
          <w:sz w:val="24"/>
          <w:szCs w:val="24"/>
        </w:rPr>
        <w:t>ов</w:t>
      </w:r>
      <w:r w:rsidR="00382EA8" w:rsidRPr="00382EA8">
        <w:rPr>
          <w:rFonts w:ascii="Arial" w:eastAsia="Times New Roman" w:hAnsi="Arial" w:cs="Arial"/>
          <w:sz w:val="24"/>
          <w:szCs w:val="24"/>
        </w:rPr>
        <w:t xml:space="preserve"> различных частиц </w:t>
      </w:r>
      <w:r w:rsidR="00E92094">
        <w:rPr>
          <w:rFonts w:ascii="Arial" w:eastAsia="Times New Roman" w:hAnsi="Arial" w:cs="Arial"/>
          <w:sz w:val="24"/>
          <w:szCs w:val="24"/>
        </w:rPr>
        <w:t>широкого спекта</w:t>
      </w:r>
      <w:r w:rsidRPr="00B11D22">
        <w:rPr>
          <w:rFonts w:ascii="Arial" w:eastAsia="Times New Roman" w:hAnsi="Arial" w:cs="Arial"/>
          <w:sz w:val="24"/>
          <w:szCs w:val="24"/>
        </w:rPr>
        <w:t>, благодаря чему возможно</w:t>
      </w:r>
      <w:r w:rsidR="00382EA8" w:rsidRPr="00382EA8">
        <w:rPr>
          <w:rFonts w:ascii="Arial" w:eastAsia="Times New Roman" w:hAnsi="Arial" w:cs="Arial"/>
          <w:sz w:val="24"/>
          <w:szCs w:val="24"/>
        </w:rPr>
        <w:t xml:space="preserve"> осуществлять прикладные и фундаментальные исследования в таких областях, как:</w:t>
      </w:r>
    </w:p>
    <w:p w14:paraId="7F05DE2E" w14:textId="77777777" w:rsidR="00344C96" w:rsidRDefault="00344C96" w:rsidP="00344C96">
      <w:p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4A8A53E5" w14:textId="77777777" w:rsidR="00344C96" w:rsidRDefault="00382EA8" w:rsidP="00344C96">
      <w:pPr>
        <w:pStyle w:val="ListParagraph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44C96">
        <w:rPr>
          <w:rFonts w:ascii="Arial" w:eastAsia="Times New Roman" w:hAnsi="Arial" w:cs="Arial"/>
          <w:sz w:val="24"/>
          <w:szCs w:val="24"/>
        </w:rPr>
        <w:t>радиобиология и космическая медицина;</w:t>
      </w:r>
    </w:p>
    <w:p w14:paraId="74DC3359" w14:textId="77777777" w:rsidR="00344C96" w:rsidRPr="00344C96" w:rsidRDefault="00382EA8" w:rsidP="00344C96">
      <w:pPr>
        <w:pStyle w:val="ListParagraph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proofErr w:type="spellStart"/>
      <w:r w:rsidRPr="00344C96">
        <w:rPr>
          <w:rFonts w:ascii="Arial" w:eastAsia="Times New Roman" w:hAnsi="Arial" w:cs="Arial"/>
          <w:sz w:val="24"/>
          <w:szCs w:val="24"/>
          <w:lang w:val="en-US"/>
        </w:rPr>
        <w:t>терапия</w:t>
      </w:r>
      <w:proofErr w:type="spellEnd"/>
      <w:r w:rsidRPr="00344C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344C96">
        <w:rPr>
          <w:rFonts w:ascii="Arial" w:eastAsia="Times New Roman" w:hAnsi="Arial" w:cs="Arial"/>
          <w:sz w:val="24"/>
          <w:szCs w:val="24"/>
          <w:lang w:val="en-US"/>
        </w:rPr>
        <w:t>раковых</w:t>
      </w:r>
      <w:proofErr w:type="spellEnd"/>
      <w:r w:rsidRPr="00344C9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344C96">
        <w:rPr>
          <w:rFonts w:ascii="Arial" w:eastAsia="Times New Roman" w:hAnsi="Arial" w:cs="Arial"/>
          <w:sz w:val="24"/>
          <w:szCs w:val="24"/>
          <w:lang w:val="en-US"/>
        </w:rPr>
        <w:t>заболеваний</w:t>
      </w:r>
      <w:proofErr w:type="spellEnd"/>
      <w:r w:rsidRPr="00344C96">
        <w:rPr>
          <w:rFonts w:ascii="Arial" w:eastAsia="Times New Roman" w:hAnsi="Arial" w:cs="Arial"/>
          <w:sz w:val="24"/>
          <w:szCs w:val="24"/>
          <w:lang w:val="en-US"/>
        </w:rPr>
        <w:t>;</w:t>
      </w:r>
      <w:proofErr w:type="gramEnd"/>
    </w:p>
    <w:p w14:paraId="59C1774A" w14:textId="77777777" w:rsidR="00344C96" w:rsidRDefault="00382EA8" w:rsidP="00344C96">
      <w:pPr>
        <w:pStyle w:val="ListParagraph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44C96">
        <w:rPr>
          <w:rFonts w:ascii="Arial" w:eastAsia="Times New Roman" w:hAnsi="Arial" w:cs="Arial"/>
          <w:sz w:val="24"/>
          <w:szCs w:val="24"/>
        </w:rPr>
        <w:t>развитие реакторов, управляемых пучком ускорителя</w:t>
      </w:r>
      <w:r w:rsidR="00B11D22" w:rsidRPr="00344C96">
        <w:rPr>
          <w:rFonts w:ascii="Arial" w:eastAsia="Times New Roman" w:hAnsi="Arial" w:cs="Arial"/>
          <w:sz w:val="24"/>
          <w:szCs w:val="24"/>
        </w:rPr>
        <w:t xml:space="preserve"> </w:t>
      </w:r>
      <w:r w:rsidRPr="00344C96">
        <w:rPr>
          <w:rFonts w:ascii="Arial" w:eastAsia="Times New Roman" w:hAnsi="Arial" w:cs="Arial"/>
          <w:sz w:val="24"/>
          <w:szCs w:val="24"/>
        </w:rPr>
        <w:t>и технологий трансмутации отходов ядерной энергетики;</w:t>
      </w:r>
    </w:p>
    <w:p w14:paraId="1B75258D" w14:textId="1F298140" w:rsidR="00B11D22" w:rsidRDefault="00382EA8" w:rsidP="00344C96">
      <w:pPr>
        <w:pStyle w:val="ListParagraph"/>
        <w:numPr>
          <w:ilvl w:val="0"/>
          <w:numId w:val="1"/>
        </w:numPr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  <w:r w:rsidRPr="00344C96">
        <w:rPr>
          <w:rFonts w:ascii="Arial" w:eastAsia="Times New Roman" w:hAnsi="Arial" w:cs="Arial"/>
          <w:sz w:val="24"/>
          <w:szCs w:val="24"/>
        </w:rPr>
        <w:t>тестирование радиационной стойкости электронных устройств.</w:t>
      </w:r>
    </w:p>
    <w:p w14:paraId="16503584" w14:textId="77777777" w:rsidR="00344C96" w:rsidRPr="00344C96" w:rsidRDefault="00344C96" w:rsidP="00344C96">
      <w:pPr>
        <w:pStyle w:val="ListParagraph"/>
        <w:shd w:val="clear" w:color="auto" w:fill="FFFFFF"/>
        <w:spacing w:before="120" w:after="120"/>
        <w:rPr>
          <w:rFonts w:ascii="Arial" w:eastAsia="Times New Roman" w:hAnsi="Arial" w:cs="Arial"/>
          <w:sz w:val="24"/>
          <w:szCs w:val="24"/>
        </w:rPr>
      </w:pPr>
    </w:p>
    <w:p w14:paraId="73C29D51" w14:textId="6055A697" w:rsidR="00382EA8" w:rsidRDefault="00382EA8" w:rsidP="00B11D2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11D22">
        <w:rPr>
          <w:rFonts w:ascii="Arial" w:hAnsi="Arial" w:cs="Arial"/>
          <w:sz w:val="24"/>
          <w:szCs w:val="24"/>
          <w:shd w:val="clear" w:color="auto" w:fill="FFFFFF"/>
        </w:rPr>
        <w:t>Детектор MPD ( </w:t>
      </w:r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Multi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Purpose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11D22">
        <w:rPr>
          <w:rFonts w:ascii="Arial" w:hAnsi="Arial" w:cs="Arial"/>
          <w:sz w:val="24"/>
          <w:szCs w:val="24"/>
          <w:shd w:val="clear" w:color="auto" w:fill="FFFFFF"/>
          <w:lang w:val="en"/>
        </w:rPr>
        <w:t>Detector</w:t>
      </w:r>
      <w:r w:rsidRPr="00B11D22">
        <w:rPr>
          <w:rFonts w:ascii="Arial" w:hAnsi="Arial" w:cs="Arial"/>
          <w:sz w:val="24"/>
          <w:szCs w:val="24"/>
          <w:shd w:val="clear" w:color="auto" w:fill="FFFFFF"/>
        </w:rPr>
        <w:t xml:space="preserve">) </w:t>
      </w:r>
      <w:r w:rsidR="00B11D22" w:rsidRPr="00B11D22">
        <w:rPr>
          <w:rFonts w:ascii="Arial" w:hAnsi="Arial" w:cs="Arial"/>
          <w:sz w:val="24"/>
          <w:szCs w:val="24"/>
          <w:shd w:val="clear" w:color="auto" w:fill="FFFFFF"/>
        </w:rPr>
        <w:t>планируется использовать для изучения свойств горячей</w:t>
      </w:r>
      <w:r w:rsidR="00B11D2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11D22" w:rsidRPr="00B11D22">
        <w:rPr>
          <w:rFonts w:ascii="Arial" w:hAnsi="Arial" w:cs="Arial"/>
          <w:sz w:val="24"/>
          <w:szCs w:val="24"/>
          <w:shd w:val="clear" w:color="auto" w:fill="FFFFFF"/>
        </w:rPr>
        <w:t>и плотной ядерной материи, образующейся при столкновениях высокоэнергетических тяжелых ионов, в частности</w:t>
      </w:r>
      <w:r w:rsidR="00B11D2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11D22" w:rsidRPr="00B11D22">
        <w:rPr>
          <w:rFonts w:ascii="Arial" w:hAnsi="Arial" w:cs="Arial"/>
          <w:sz w:val="24"/>
          <w:szCs w:val="24"/>
          <w:shd w:val="clear" w:color="auto" w:fill="FFFFFF"/>
        </w:rPr>
        <w:t>для изучения свойств фазовых переходов и смешанных адронных и кварк-глюонных фаз.</w:t>
      </w:r>
    </w:p>
    <w:p w14:paraId="50E4D98D" w14:textId="77777777" w:rsidR="00B11D22" w:rsidRPr="00E02543" w:rsidRDefault="00B11D22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8A501D0" w14:textId="3448DD2E" w:rsidR="00B11D22" w:rsidRDefault="00B11D22" w:rsidP="00B11D2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02543">
        <w:rPr>
          <w:rFonts w:ascii="Arial" w:hAnsi="Arial" w:cs="Arial"/>
          <w:sz w:val="24"/>
          <w:szCs w:val="24"/>
          <w:shd w:val="clear" w:color="auto" w:fill="FFFFFF"/>
        </w:rPr>
        <w:t>Многофункциональный детектор MPD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это современное техническое устройство с множеством параметров и функций, требующих постоянного контроля и управления в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онлайн режиме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. Поэтому строительство 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  <w:lang w:val="en-US"/>
        </w:rPr>
        <w:t>MPD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требует проектирования и выполнения специализированных технических установок с использованием передовых технологий, которые будут отвечать поставленной задаче.</w:t>
      </w:r>
    </w:p>
    <w:p w14:paraId="48379950" w14:textId="661248E8" w:rsidR="00E02543" w:rsidRDefault="00E02543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683DF85" w14:textId="77777777" w:rsidR="00E02543" w:rsidRPr="00E02543" w:rsidRDefault="00E02543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BEA099F" w14:textId="2D40FBB3" w:rsidR="00B11D22" w:rsidRPr="00E02543" w:rsidRDefault="00E02543" w:rsidP="00B11D2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104D25A" wp14:editId="5D238404">
            <wp:extent cx="5328711" cy="29870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718" cy="29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3727" w14:textId="3983352E" w:rsidR="00E02543" w:rsidRDefault="00473741" w:rsidP="00B11D22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Рис.1: </w:t>
      </w:r>
      <w:r w:rsidR="00E02543" w:rsidRPr="00E02543">
        <w:rPr>
          <w:rFonts w:ascii="Arial" w:hAnsi="Arial" w:cs="Arial"/>
          <w:sz w:val="22"/>
          <w:szCs w:val="22"/>
          <w:shd w:val="clear" w:color="auto" w:fill="FFFFFF"/>
        </w:rPr>
        <w:t>П</w:t>
      </w:r>
      <w:r w:rsidR="00E02543">
        <w:rPr>
          <w:rFonts w:ascii="Arial" w:hAnsi="Arial" w:cs="Arial"/>
          <w:sz w:val="22"/>
          <w:szCs w:val="22"/>
          <w:shd w:val="clear" w:color="auto" w:fill="FFFFFF"/>
        </w:rPr>
        <w:t>латформа</w:t>
      </w:r>
      <w:r w:rsidR="00E02543" w:rsidRPr="00E02543">
        <w:rPr>
          <w:rFonts w:ascii="Arial" w:hAnsi="Arial" w:cs="Arial"/>
          <w:sz w:val="22"/>
          <w:szCs w:val="22"/>
          <w:shd w:val="clear" w:color="auto" w:fill="FFFFFF"/>
        </w:rPr>
        <w:t xml:space="preserve"> MPD-NICA и MPD</w:t>
      </w:r>
      <w:r w:rsidR="00E02543">
        <w:rPr>
          <w:rFonts w:ascii="Arial" w:hAnsi="Arial" w:cs="Arial"/>
          <w:sz w:val="22"/>
          <w:szCs w:val="22"/>
          <w:shd w:val="clear" w:color="auto" w:fill="FFFFFF"/>
        </w:rPr>
        <w:t>, механическая конструкция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799BEA7E" w14:textId="77777777" w:rsidR="004C7E60" w:rsidRPr="00830B8E" w:rsidRDefault="004C7E60" w:rsidP="00B11D22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293133DF" w14:textId="6C22D917" w:rsidR="00B11D22" w:rsidRPr="00E02543" w:rsidRDefault="00B11D22" w:rsidP="00B11D2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02543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Сервисные требования, предъявляемые к 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  <w:lang w:val="en-US"/>
        </w:rPr>
        <w:t>MPD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>, сделали его интегрированной конструкцией, размещенной на вагоне, позволяющей перемещать</w:t>
      </w:r>
    </w:p>
    <w:p w14:paraId="196FEC1D" w14:textId="764A07F4" w:rsidR="00B11D22" w:rsidRDefault="00B11D22" w:rsidP="00B11D2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02543">
        <w:rPr>
          <w:rFonts w:ascii="Arial" w:hAnsi="Arial" w:cs="Arial"/>
          <w:sz w:val="24"/>
          <w:szCs w:val="24"/>
          <w:shd w:val="clear" w:color="auto" w:fill="FFFFFF"/>
        </w:rPr>
        <w:t>весь модуль в пределах 11 метров для служебных целей. Многие пути передачи данных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>ограничивают пространство установки</w:t>
      </w:r>
      <w:r w:rsidR="00E02543">
        <w:rPr>
          <w:rFonts w:ascii="Arial" w:hAnsi="Arial" w:cs="Arial"/>
          <w:sz w:val="24"/>
          <w:szCs w:val="24"/>
          <w:shd w:val="clear" w:color="auto" w:fill="FFFFFF"/>
        </w:rPr>
        <w:t>, п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оэтому диспетчерская 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  <w:lang w:val="en-US"/>
        </w:rPr>
        <w:t>MPD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будет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02543">
        <w:rPr>
          <w:rFonts w:ascii="Arial" w:hAnsi="Arial" w:cs="Arial"/>
          <w:sz w:val="24"/>
          <w:szCs w:val="24"/>
          <w:shd w:val="clear" w:color="auto" w:fill="FFFFFF"/>
        </w:rPr>
        <w:t>размещена на специальной механической конструкции в четыре этажа.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 Самый нижний уровень предназначен для силового оборудования, питающего и саму платформу.</w:t>
      </w:r>
      <w:r w:rsidR="00E0254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02543" w:rsidRPr="00E02543">
        <w:rPr>
          <w:rFonts w:ascii="Arial" w:hAnsi="Arial" w:cs="Arial"/>
          <w:sz w:val="24"/>
          <w:szCs w:val="24"/>
          <w:shd w:val="clear" w:color="auto" w:fill="FFFFFF"/>
        </w:rPr>
        <w:t xml:space="preserve">Следующие три уровня (2, 3, 4) предназначены для системы замедленного управления SSC и управления детектором DCS. </w:t>
      </w:r>
    </w:p>
    <w:p w14:paraId="370FE59A" w14:textId="7FA5FF8C" w:rsidR="00830B8E" w:rsidRDefault="00830B8E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E499EBD" w14:textId="77777777" w:rsidR="00830B8E" w:rsidRDefault="00830B8E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7BD3EF9" w14:textId="3225D7B6" w:rsidR="00545E3F" w:rsidRDefault="00545E3F" w:rsidP="00B11D2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5709075" w14:textId="06A0EA98" w:rsidR="00B11D22" w:rsidRPr="00E92094" w:rsidRDefault="00E92094" w:rsidP="00344C96">
      <w:pPr>
        <w:ind w:left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Проблема</w:t>
      </w:r>
    </w:p>
    <w:p w14:paraId="172EF5A0" w14:textId="1BB69988" w:rsidR="00545E3F" w:rsidRDefault="00545E3F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72CB13A" w14:textId="5F34F6AC" w:rsidR="00545E3F" w:rsidRDefault="00545E3F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Для обеспечения работы 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данного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обору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д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ования 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>необходимо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учесть все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процессы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протекающие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в ходе экспуатации данной конструкции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>Н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апример, 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 xml:space="preserve">отдельные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части 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модели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нагреваются в ходе своей работы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несоблюдение установленного температурного режима может привести к сборю работы всей устаовки.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>По этой причине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возникает необходимость не только создать 3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модель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данного комплекса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но и разработать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модель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возможных тепловых процессов, </w:t>
      </w:r>
      <w:r w:rsidR="00830B8E">
        <w:rPr>
          <w:rFonts w:ascii="Arial" w:hAnsi="Arial" w:cs="Arial"/>
          <w:sz w:val="24"/>
          <w:szCs w:val="24"/>
          <w:shd w:val="clear" w:color="auto" w:fill="FFFFFF"/>
        </w:rPr>
        <w:t>протекающих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во время работы всей системы.</w:t>
      </w:r>
    </w:p>
    <w:p w14:paraId="1C5CB470" w14:textId="77777777" w:rsidR="00830B8E" w:rsidRDefault="00830B8E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85B5C9F" w14:textId="15F8A3BE" w:rsidR="00185BA6" w:rsidRDefault="00185BA6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EAE5C14" w14:textId="77777777" w:rsidR="00830B8E" w:rsidRDefault="00830B8E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CE37C1D" w14:textId="6EA5B14D" w:rsidR="00185BA6" w:rsidRPr="00E92094" w:rsidRDefault="00E92094" w:rsidP="00185BA6">
      <w:pPr>
        <w:ind w:left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Цели проекта</w:t>
      </w:r>
    </w:p>
    <w:p w14:paraId="21D7E718" w14:textId="77777777" w:rsidR="00185BA6" w:rsidRDefault="00185BA6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9EC434F" w14:textId="5DE98CF9" w:rsidR="00344C96" w:rsidRDefault="00185BA6" w:rsidP="00545E3F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Для решения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 xml:space="preserve">данной </w:t>
      </w:r>
      <w:r>
        <w:rPr>
          <w:rFonts w:ascii="Arial" w:hAnsi="Arial" w:cs="Arial"/>
          <w:sz w:val="24"/>
          <w:szCs w:val="24"/>
          <w:shd w:val="clear" w:color="auto" w:fill="FFFFFF"/>
        </w:rPr>
        <w:t>проблемы наша команда разработала 3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 w:rsidRPr="00185BA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модель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 xml:space="preserve"> уствновки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модель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sz w:val="24"/>
          <w:szCs w:val="24"/>
          <w:shd w:val="clear" w:color="auto" w:fill="FFFFFF"/>
        </w:rPr>
        <w:t xml:space="preserve">теплопередачи для </w:t>
      </w:r>
      <w:r w:rsidRPr="00185BA6">
        <w:rPr>
          <w:rFonts w:ascii="Arial" w:hAnsi="Arial" w:cs="Arial"/>
          <w:sz w:val="24"/>
          <w:szCs w:val="24"/>
          <w:shd w:val="clear" w:color="auto" w:fill="FAFAFA"/>
        </w:rPr>
        <w:t>NICA-MPD-Platform RACK cabinet</w:t>
      </w:r>
      <w:r>
        <w:rPr>
          <w:rFonts w:ascii="Arial" w:hAnsi="Arial" w:cs="Arial"/>
          <w:sz w:val="24"/>
          <w:szCs w:val="24"/>
          <w:shd w:val="clear" w:color="auto" w:fill="FFFFFF"/>
        </w:rPr>
        <w:t>. З</w:t>
      </w:r>
      <w:r w:rsidR="00545E3F">
        <w:rPr>
          <w:rFonts w:ascii="Arial" w:hAnsi="Arial" w:cs="Arial"/>
          <w:sz w:val="24"/>
          <w:szCs w:val="24"/>
          <w:shd w:val="clear" w:color="auto" w:fill="FFFFFF"/>
        </w:rPr>
        <w:t xml:space="preserve">адача была разделена на несколько блоков: </w:t>
      </w:r>
    </w:p>
    <w:p w14:paraId="7194A9F1" w14:textId="77777777" w:rsidR="00344C96" w:rsidRDefault="00344C96" w:rsidP="00545E3F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9E14B25" w14:textId="53ED61B8" w:rsidR="00344C96" w:rsidRDefault="00344C96" w:rsidP="00344C9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M</w:t>
      </w:r>
      <w:r w:rsidR="00545E3F" w:rsidRPr="00344C96">
        <w:rPr>
          <w:rFonts w:ascii="Arial" w:hAnsi="Arial" w:cs="Arial"/>
          <w:sz w:val="24"/>
          <w:szCs w:val="24"/>
          <w:shd w:val="clear" w:color="auto" w:fill="FFFFFF"/>
        </w:rPr>
        <w:t xml:space="preserve">оделирование теплопередачи для стоечного устройства с активной системой </w:t>
      </w:r>
      <w:proofErr w:type="gramStart"/>
      <w:r w:rsidR="00545E3F" w:rsidRPr="00344C96">
        <w:rPr>
          <w:rFonts w:ascii="Arial" w:hAnsi="Arial" w:cs="Arial"/>
          <w:sz w:val="24"/>
          <w:szCs w:val="24"/>
          <w:shd w:val="clear" w:color="auto" w:fill="FFFFFF"/>
        </w:rPr>
        <w:t>охлаждения</w:t>
      </w:r>
      <w:r>
        <w:rPr>
          <w:rFonts w:ascii="Arial" w:hAnsi="Arial" w:cs="Arial"/>
          <w:sz w:val="24"/>
          <w:szCs w:val="24"/>
          <w:shd w:val="clear" w:color="auto" w:fill="FFFFFF"/>
        </w:rPr>
        <w:t>;</w:t>
      </w:r>
      <w:proofErr w:type="gramEnd"/>
    </w:p>
    <w:p w14:paraId="53D9B46D" w14:textId="4C5BA22C" w:rsidR="00344C96" w:rsidRDefault="00545E3F" w:rsidP="00344C9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тепло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выделения</w:t>
      </w:r>
      <w:r w:rsidRPr="00344C96">
        <w:rPr>
          <w:rFonts w:ascii="Arial" w:hAnsi="Arial" w:cs="Arial"/>
          <w:sz w:val="24"/>
          <w:szCs w:val="24"/>
          <w:shd w:val="clear" w:color="auto" w:fill="FFFFFF"/>
        </w:rPr>
        <w:t>, генерируемо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го</w:t>
      </w:r>
      <w:r w:rsidRPr="00344C96">
        <w:rPr>
          <w:rFonts w:ascii="Arial" w:hAnsi="Arial" w:cs="Arial"/>
          <w:sz w:val="24"/>
          <w:szCs w:val="24"/>
          <w:shd w:val="clear" w:color="auto" w:fill="FFFFFF"/>
        </w:rPr>
        <w:t xml:space="preserve"> платформой NICA-MPD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27C007A0" w14:textId="1749D65E" w:rsidR="00344C96" w:rsidRDefault="00545E3F" w:rsidP="00344C9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солнечного нагрева MPD-PIT и MPD-Hall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1A228775" w14:textId="6D5FDB6F" w:rsidR="00344C96" w:rsidRDefault="00545E3F" w:rsidP="00545E3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системы кондиционирования воздуха для</w:t>
      </w:r>
      <w:r w:rsidR="00344C96" w:rsidRPr="00344C9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44C96" w:rsidRPr="00344C96">
        <w:rPr>
          <w:rFonts w:ascii="Arial" w:hAnsi="Arial" w:cs="Arial"/>
          <w:sz w:val="24"/>
          <w:szCs w:val="24"/>
          <w:shd w:val="clear" w:color="auto" w:fill="FFFFFF"/>
          <w:lang w:val="en-US"/>
        </w:rPr>
        <w:t>MPD</w:t>
      </w:r>
      <w:r w:rsidR="00344C96" w:rsidRPr="00344C96">
        <w:rPr>
          <w:rFonts w:ascii="Arial" w:hAnsi="Arial" w:cs="Arial"/>
          <w:sz w:val="24"/>
          <w:szCs w:val="24"/>
          <w:shd w:val="clear" w:color="auto" w:fill="FFFFFF"/>
        </w:rPr>
        <w:t>-</w:t>
      </w:r>
      <w:r w:rsidR="00344C96" w:rsidRPr="00344C96">
        <w:rPr>
          <w:rFonts w:ascii="Arial" w:hAnsi="Arial" w:cs="Arial"/>
          <w:sz w:val="24"/>
          <w:szCs w:val="24"/>
          <w:shd w:val="clear" w:color="auto" w:fill="FFFFFF"/>
          <w:lang w:val="en-US"/>
        </w:rPr>
        <w:t>PIT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168222E4" w14:textId="341BCD15" w:rsidR="00344C96" w:rsidRDefault="00344C96" w:rsidP="00545E3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Моделирование</w:t>
      </w:r>
      <w:r w:rsidR="00545E3F" w:rsidRPr="00344C96">
        <w:rPr>
          <w:rFonts w:ascii="Arial" w:hAnsi="Arial" w:cs="Arial"/>
          <w:sz w:val="24"/>
          <w:szCs w:val="24"/>
          <w:shd w:val="clear" w:color="auto" w:fill="FFFFFF"/>
        </w:rPr>
        <w:t xml:space="preserve"> IPD, модернизированная версия</w:t>
      </w:r>
      <w:r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46FCC052" w14:textId="33264311" w:rsidR="00344C96" w:rsidRDefault="00545E3F" w:rsidP="00545E3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IPD, текущая версия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773375EB" w14:textId="1F39A965" w:rsidR="00344C96" w:rsidRDefault="00545E3F" w:rsidP="00545E3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стоечной системы охлаждения платформы NICA-MPD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0EBC83F9" w14:textId="1E21C473" w:rsidR="00545E3F" w:rsidRDefault="00545E3F" w:rsidP="00545E3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344C96">
        <w:rPr>
          <w:rFonts w:ascii="Arial" w:hAnsi="Arial" w:cs="Arial"/>
          <w:sz w:val="24"/>
          <w:szCs w:val="24"/>
          <w:shd w:val="clear" w:color="auto" w:fill="FFFFFF"/>
        </w:rPr>
        <w:t>Моделирование теплопередачи для стоечного устройства с пассивной системой охлаждения</w:t>
      </w:r>
      <w:r w:rsidR="00344C96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107A2BCC" w14:textId="7067DB33" w:rsidR="00344C96" w:rsidRDefault="00344C96" w:rsidP="00344C9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5B5121F8" w14:textId="60DA4A42" w:rsidR="00344C96" w:rsidRPr="00185BA6" w:rsidRDefault="00344C96" w:rsidP="00344C9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sz w:val="24"/>
          <w:szCs w:val="24"/>
          <w:shd w:val="clear" w:color="auto" w:fill="FFFFFF"/>
        </w:rPr>
        <w:t>Передо мной стояла задача смоделировать теплопередачу для стоечного устройства с активной системой охлаждения, проанализировать результ и сделать вывод о правильности работы устан</w:t>
      </w:r>
      <w:r w:rsidR="009403F2" w:rsidRPr="00185BA6">
        <w:rPr>
          <w:rFonts w:ascii="Arial" w:hAnsi="Arial" w:cs="Arial"/>
          <w:sz w:val="24"/>
          <w:szCs w:val="24"/>
          <w:shd w:val="clear" w:color="auto" w:fill="FFFFFF"/>
        </w:rPr>
        <w:t>овки. Для этого были поставлены промежутчные цели:</w:t>
      </w:r>
    </w:p>
    <w:p w14:paraId="315FB492" w14:textId="77777777" w:rsidR="009403F2" w:rsidRPr="00185BA6" w:rsidRDefault="009403F2" w:rsidP="00344C9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6A0E9EB" w14:textId="0C1352D3" w:rsidR="009403F2" w:rsidRPr="00185BA6" w:rsidRDefault="009403F2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sz w:val="24"/>
          <w:szCs w:val="24"/>
          <w:shd w:val="clear" w:color="auto" w:fill="FFFFFF"/>
        </w:rPr>
        <w:t>Создать 3</w:t>
      </w:r>
      <w:r w:rsidRPr="00185BA6"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 w:rsidRPr="00185BA6">
        <w:rPr>
          <w:rFonts w:ascii="Arial" w:hAnsi="Arial" w:cs="Arial"/>
          <w:sz w:val="24"/>
          <w:szCs w:val="24"/>
          <w:shd w:val="clear" w:color="auto" w:fill="FFFFFF"/>
        </w:rPr>
        <w:t xml:space="preserve"> модель крейтовой системы </w:t>
      </w:r>
      <w:r w:rsidR="00473741" w:rsidRPr="001A6B69">
        <w:rPr>
          <w:rFonts w:ascii="Arial" w:hAnsi="Arial" w:cs="Arial"/>
          <w:sz w:val="24"/>
          <w:szCs w:val="24"/>
          <w:shd w:val="clear" w:color="auto" w:fill="FFFFFF"/>
        </w:rPr>
        <w:t>9U 21Slot VME64X</w:t>
      </w:r>
      <w:r w:rsidR="00473741" w:rsidRPr="0047374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Enhanced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Crate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series</w:t>
      </w:r>
      <w:r w:rsid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75B01254" w14:textId="44F645B9" w:rsidR="009403F2" w:rsidRPr="00185BA6" w:rsidRDefault="009403F2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Смоделировать систему охлаждения, реализуемую в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Enhanced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Crate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series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36DDA7DE" w14:textId="1D0059C4" w:rsidR="009403F2" w:rsidRPr="00185BA6" w:rsidRDefault="009403F2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Создать 3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D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модель модуля TDC72VHL v4;</w:t>
      </w:r>
    </w:p>
    <w:p w14:paraId="318083B4" w14:textId="5F7D0481" w:rsidR="009403F2" w:rsidRPr="00185BA6" w:rsidRDefault="009403F2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Смоделировать тепловые процессы, возникующие во время работы модуля;</w:t>
      </w:r>
    </w:p>
    <w:p w14:paraId="5A22A3C0" w14:textId="0E70C216" w:rsidR="009403F2" w:rsidRPr="00185BA6" w:rsidRDefault="009403F2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Создать 3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D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модель крейтовой системы </w:t>
      </w:r>
      <w:r w:rsidR="00E92094">
        <w:rPr>
          <w:rFonts w:ascii="Arial" w:hAnsi="Arial" w:cs="Arial"/>
          <w:color w:val="333333"/>
          <w:sz w:val="24"/>
          <w:szCs w:val="24"/>
          <w:shd w:val="clear" w:color="auto" w:fill="FFFFFF"/>
        </w:rPr>
        <w:t>со</w:t>
      </w: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вставленными в нее модулями</w:t>
      </w:r>
      <w:r w:rsid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2D16A537" w14:textId="45049014" w:rsidR="009403F2" w:rsidRPr="00185BA6" w:rsidRDefault="00185BA6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185BA6">
        <w:rPr>
          <w:rFonts w:ascii="Arial" w:hAnsi="Arial" w:cs="Arial"/>
          <w:color w:val="333333"/>
          <w:sz w:val="24"/>
          <w:szCs w:val="24"/>
          <w:shd w:val="clear" w:color="auto" w:fill="FFFFFF"/>
        </w:rPr>
        <w:t>Смоделировать термодинамические процессы, возникающие в ходе работы устройства.</w:t>
      </w:r>
    </w:p>
    <w:p w14:paraId="5B182668" w14:textId="2B82FAD7" w:rsidR="00185BA6" w:rsidRPr="00830B8E" w:rsidRDefault="00185BA6" w:rsidP="009403F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Провести аназил полученных результатов и сделать вывод о процессах, протекающих в установке </w:t>
      </w:r>
      <w:r w:rsidR="00830B8E">
        <w:rPr>
          <w:rFonts w:ascii="Arial" w:hAnsi="Arial" w:cs="Arial"/>
          <w:color w:val="333333"/>
          <w:sz w:val="24"/>
          <w:szCs w:val="24"/>
          <w:shd w:val="clear" w:color="auto" w:fill="FFFFFF"/>
        </w:rPr>
        <w:t>и их влиянии на работу элементов системы.</w:t>
      </w:r>
    </w:p>
    <w:p w14:paraId="5ADDCEE3" w14:textId="77777777" w:rsidR="00830B8E" w:rsidRPr="00830B8E" w:rsidRDefault="00830B8E" w:rsidP="00830B8E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8C9B10E" w14:textId="020F63FB" w:rsidR="00830B8E" w:rsidRDefault="00830B8E" w:rsidP="00830B8E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37B3946" w14:textId="77777777" w:rsidR="00830B8E" w:rsidRDefault="00830B8E" w:rsidP="00830B8E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E1D5A73" w14:textId="018D95FC" w:rsidR="00382EA8" w:rsidRPr="00E92094" w:rsidRDefault="00E92094" w:rsidP="00830B8E">
      <w:pPr>
        <w:ind w:left="36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Методы</w:t>
      </w:r>
    </w:p>
    <w:p w14:paraId="3A8AC050" w14:textId="780083F1" w:rsidR="00830B8E" w:rsidRPr="00E92094" w:rsidRDefault="00830B8E" w:rsidP="00830B8E">
      <w:pPr>
        <w:ind w:left="360"/>
        <w:rPr>
          <w:rFonts w:ascii="Arial" w:hAnsi="Arial" w:cs="Arial"/>
          <w:shd w:val="clear" w:color="auto" w:fill="FFFFFF"/>
        </w:rPr>
      </w:pPr>
    </w:p>
    <w:p w14:paraId="46D2AE4F" w14:textId="7E9ACC79" w:rsidR="00830B8E" w:rsidRPr="00830B8E" w:rsidRDefault="00830B8E" w:rsidP="00830B8E">
      <w:pPr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r w:rsidRPr="00830B8E">
        <w:rPr>
          <w:rFonts w:ascii="Arial" w:hAnsi="Arial" w:cs="Arial"/>
          <w:sz w:val="24"/>
          <w:szCs w:val="24"/>
          <w:shd w:val="clear" w:color="auto" w:fill="FFFFFF"/>
        </w:rPr>
        <w:t>Для решения поставленных задач было неободимо создать несколько 3</w:t>
      </w:r>
      <w:r w:rsidRPr="00830B8E"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 xml:space="preserve"> моделей и 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 xml:space="preserve">с их помошщью 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 xml:space="preserve">смоделировать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термодинамически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 xml:space="preserve"> процесс</w:t>
      </w:r>
      <w:r w:rsidR="00E92094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. В связи с этим были выбраны программы Autodesk Inventor Pro и Autodesk CFD, отвечающие требованиям поставленной задачи.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Для анализа процессов теплопередачи были использованы результаты, полученные в программе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CFD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734361A" w14:textId="690C5FAE" w:rsidR="00382EA8" w:rsidRPr="009403F2" w:rsidRDefault="00382EA8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ABF870E" w14:textId="693E16CF" w:rsidR="00382EA8" w:rsidRDefault="00382EA8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DFDECED" w14:textId="6176FEE3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D1D2C8C" w14:textId="5342C7C8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3F72417" w14:textId="7B30576D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896DEF9" w14:textId="1EF49900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89E64BA" w14:textId="5F8AF13C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0557771" w14:textId="19D4126E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7D3BA7C" w14:textId="10A60D8D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D62A048" w14:textId="5BABBDA0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6968A4D" w14:textId="38448A62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87DA659" w14:textId="47636884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BAD7508" w14:textId="586F8F05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ACE87DC" w14:textId="703EE2FA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7968BC7" w14:textId="257D2DFB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E59C41C" w14:textId="64C53C6A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DAB8AF7" w14:textId="38FF2B7A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033CA01" w14:textId="4DD9444E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31E4A2A" w14:textId="5C100153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D0FC5B6" w14:textId="1120BAED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FAFC77A" w14:textId="058461B3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2A4C35A" w14:textId="45E73DCB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33A7660" w14:textId="04DC34B8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EDF2348" w14:textId="2159299F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49E6F88" w14:textId="7D29AC23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2BDC51C" w14:textId="053F8989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18BEF62" w14:textId="206B7FA9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70D3003" w14:textId="2FF7D715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202FAFF" w14:textId="5763F595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0D13304" w14:textId="649EEAC8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FA1DBB0" w14:textId="3F75D165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5EEDD18" w14:textId="57A4AD8C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3A2A6CE" w14:textId="71E60998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10B077A" w14:textId="3F2AA584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21C9CC1" w14:textId="7EB69637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DADB0B8" w14:textId="4B615CAF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12D773E" w14:textId="78448546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7B9C317" w14:textId="2C7E4284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2CA90DB" w14:textId="6A60B19E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79211CA" w14:textId="77777777" w:rsidR="004C7E60" w:rsidRDefault="004C7E60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B3A5A39" w14:textId="4C72E6AB" w:rsidR="00185BA6" w:rsidRPr="001A6B69" w:rsidRDefault="001A6B69" w:rsidP="00382EA8">
      <w:pPr>
        <w:rPr>
          <w:rFonts w:ascii="Arial" w:hAnsi="Arial" w:cs="Arial"/>
          <w:color w:val="202122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2"/>
          <w:sz w:val="36"/>
          <w:szCs w:val="36"/>
          <w:shd w:val="clear" w:color="auto" w:fill="FFFFFF"/>
        </w:rPr>
        <w:lastRenderedPageBreak/>
        <w:t xml:space="preserve">                          </w:t>
      </w:r>
      <w:r w:rsidRPr="001A6B69">
        <w:rPr>
          <w:rFonts w:ascii="Arial" w:hAnsi="Arial" w:cs="Arial"/>
          <w:color w:val="202122"/>
          <w:sz w:val="36"/>
          <w:szCs w:val="36"/>
          <w:shd w:val="clear" w:color="auto" w:fill="FFFFFF"/>
        </w:rPr>
        <w:t>Основная часть</w:t>
      </w:r>
    </w:p>
    <w:p w14:paraId="0F03D0EE" w14:textId="2072F7E8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59D30A8" w14:textId="29C1372B" w:rsidR="00185BA6" w:rsidRDefault="00185BA6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46E3CB7" w14:textId="77777777" w:rsidR="004C7E60" w:rsidRDefault="004C7E60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18259010" w14:textId="49AD16E0" w:rsidR="001A6B69" w:rsidRPr="00797099" w:rsidRDefault="001A6B69" w:rsidP="00382EA8">
      <w:pPr>
        <w:rPr>
          <w:rFonts w:ascii="Arial" w:hAnsi="Arial" w:cs="Arial"/>
          <w:color w:val="202122"/>
          <w:shd w:val="clear" w:color="auto" w:fill="FFFFFF"/>
        </w:rPr>
      </w:pPr>
      <w:r w:rsidRPr="00797099">
        <w:rPr>
          <w:rFonts w:ascii="Arial" w:hAnsi="Arial" w:cs="Arial"/>
          <w:color w:val="202122"/>
          <w:shd w:val="clear" w:color="auto" w:fill="FFFFFF"/>
        </w:rPr>
        <w:t>Крейтова система</w:t>
      </w:r>
      <w:r w:rsidR="00797099" w:rsidRPr="00797099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797099" w:rsidRPr="00797099">
        <w:rPr>
          <w:rFonts w:ascii="Arial" w:hAnsi="Arial" w:cs="Arial"/>
          <w:shd w:val="clear" w:color="auto" w:fill="FFFFFF"/>
        </w:rPr>
        <w:t>9U 21Slot VME64X</w:t>
      </w:r>
      <w:r w:rsidR="00797099" w:rsidRPr="0079709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97099" w:rsidRPr="00797099">
        <w:rPr>
          <w:rFonts w:ascii="Arial" w:hAnsi="Arial" w:cs="Arial"/>
          <w:color w:val="333333"/>
          <w:shd w:val="clear" w:color="auto" w:fill="FFFFFF"/>
          <w:lang w:val="en-US"/>
        </w:rPr>
        <w:t>Enhanced</w:t>
      </w:r>
      <w:r w:rsidR="00797099" w:rsidRPr="0079709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97099" w:rsidRPr="00797099">
        <w:rPr>
          <w:rFonts w:ascii="Arial" w:hAnsi="Arial" w:cs="Arial"/>
          <w:color w:val="333333"/>
          <w:shd w:val="clear" w:color="auto" w:fill="FFFFFF"/>
          <w:lang w:val="en-US"/>
        </w:rPr>
        <w:t>Crate</w:t>
      </w:r>
      <w:r w:rsidR="00797099" w:rsidRPr="0079709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97099" w:rsidRPr="00797099">
        <w:rPr>
          <w:rFonts w:ascii="Arial" w:hAnsi="Arial" w:cs="Arial"/>
          <w:color w:val="333333"/>
          <w:shd w:val="clear" w:color="auto" w:fill="FFFFFF"/>
          <w:lang w:val="en-US"/>
        </w:rPr>
        <w:t>series</w:t>
      </w:r>
      <w:r w:rsidRPr="00797099">
        <w:rPr>
          <w:rFonts w:ascii="Arial" w:hAnsi="Arial" w:cs="Arial"/>
          <w:color w:val="202122"/>
          <w:shd w:val="clear" w:color="auto" w:fill="FFFFFF"/>
        </w:rPr>
        <w:t>: 3</w:t>
      </w:r>
      <w:r w:rsidRPr="00797099">
        <w:rPr>
          <w:rFonts w:ascii="Arial" w:hAnsi="Arial" w:cs="Arial"/>
          <w:color w:val="202122"/>
          <w:shd w:val="clear" w:color="auto" w:fill="FFFFFF"/>
          <w:lang w:val="en-US"/>
        </w:rPr>
        <w:t>D</w:t>
      </w:r>
      <w:r w:rsidRPr="00797099">
        <w:rPr>
          <w:rFonts w:ascii="Arial" w:hAnsi="Arial" w:cs="Arial"/>
          <w:color w:val="202122"/>
          <w:shd w:val="clear" w:color="auto" w:fill="FFFFFF"/>
        </w:rPr>
        <w:t xml:space="preserve"> модель и </w:t>
      </w:r>
      <w:r w:rsidR="00E92094" w:rsidRPr="00797099">
        <w:rPr>
          <w:rFonts w:ascii="Arial" w:hAnsi="Arial" w:cs="Arial"/>
          <w:color w:val="202122"/>
          <w:shd w:val="clear" w:color="auto" w:fill="FFFFFF"/>
        </w:rPr>
        <w:t>моделирование</w:t>
      </w:r>
      <w:r w:rsidRPr="00797099">
        <w:rPr>
          <w:rFonts w:ascii="Arial" w:hAnsi="Arial" w:cs="Arial"/>
          <w:color w:val="202122"/>
          <w:shd w:val="clear" w:color="auto" w:fill="FFFFFF"/>
        </w:rPr>
        <w:t xml:space="preserve"> ее термодинамических процессов</w:t>
      </w:r>
    </w:p>
    <w:p w14:paraId="25E6B219" w14:textId="1E4B21CE" w:rsidR="001A6B69" w:rsidRDefault="001A6B69" w:rsidP="00382EA8">
      <w:pPr>
        <w:rPr>
          <w:rFonts w:ascii="Arial" w:hAnsi="Arial" w:cs="Arial"/>
          <w:color w:val="202122"/>
          <w:shd w:val="clear" w:color="auto" w:fill="FFFFFF"/>
        </w:rPr>
      </w:pPr>
    </w:p>
    <w:p w14:paraId="435CA292" w14:textId="152684EE" w:rsidR="001A6B69" w:rsidRDefault="001A6B69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1A6B69">
        <w:rPr>
          <w:rFonts w:ascii="Arial" w:hAnsi="Arial" w:cs="Arial"/>
          <w:sz w:val="24"/>
          <w:szCs w:val="24"/>
          <w:shd w:val="clear" w:color="auto" w:fill="FFFFFF"/>
        </w:rPr>
        <w:t xml:space="preserve">Крейтовая система - элемент конструкции, выглядящий как блок, предназначенный для установки стандартизированных плат расширения (модулей). Крейт содержит шину питания и заземления, в большинстве систем также одну или нескольких коммуникационных шин, предназначенных для обмена информации между модулями. Конструкция крейта устроена таким образом, чтобы его можно было установить в  телекомуникационный </w:t>
      </w:r>
      <w:r w:rsidR="00851667">
        <w:fldChar w:fldCharType="begin"/>
      </w:r>
      <w:r w:rsidR="00851667">
        <w:instrText xml:space="preserve"> HYPERLINK "https://ru.wikipedia.org/wiki/%D0%97%D0%B0%D1%89%D0%B8%D1%89%D1%91%D0%BD%D0%BD%D1%8B%D0%B9_%D1%82%D0%B5%D0%BB%D0%B5%D0%BA%D0%BE%D0%BC%D0%BC%D1%83%D0%BD%D0%B8%D0%BA%D0%B0%D1%86%D0%B8%D0%BE%D0%BD%D0%BD%D1%8B%D0%B9_%D1%88%D0%BA%D0%B0%D1%84" \o "Защищённый телекоммуникационный шкаф" </w:instrText>
      </w:r>
      <w:r w:rsidR="00851667">
        <w:fldChar w:fldCharType="separate"/>
      </w:r>
      <w:r w:rsidRPr="001A6B69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шкаф</w:t>
      </w:r>
      <w:r w:rsidR="0085166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1A6B69">
        <w:rPr>
          <w:rFonts w:ascii="Arial" w:hAnsi="Arial" w:cs="Arial"/>
          <w:sz w:val="24"/>
          <w:szCs w:val="24"/>
          <w:shd w:val="clear" w:color="auto" w:fill="FFFFFF"/>
        </w:rPr>
        <w:t> или </w:t>
      </w:r>
      <w:hyperlink r:id="rId12" w:tooltip="Телекоммуникационная стойка" w:history="1">
        <w:r w:rsidRPr="001A6B69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стойку</w:t>
        </w:r>
      </w:hyperlink>
      <w:r w:rsidRPr="001A6B69">
        <w:rPr>
          <w:rFonts w:ascii="Arial" w:hAnsi="Arial" w:cs="Arial"/>
          <w:sz w:val="24"/>
          <w:szCs w:val="24"/>
          <w:shd w:val="clear" w:color="auto" w:fill="FFFFFF"/>
        </w:rPr>
        <w:t> для оборудования или вытащить оттуда как единое целое.</w:t>
      </w:r>
    </w:p>
    <w:p w14:paraId="01C64C8C" w14:textId="6415A9D8" w:rsidR="001A6B69" w:rsidRDefault="001A6B69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E21A39A" w14:textId="77777777" w:rsidR="00473741" w:rsidRDefault="00473741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78266F5" w14:textId="59178891" w:rsidR="006778D9" w:rsidRDefault="00473741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1A6B69">
        <w:rPr>
          <w:noProof/>
        </w:rPr>
        <w:drawing>
          <wp:anchor distT="0" distB="0" distL="114300" distR="114300" simplePos="0" relativeHeight="251660800" behindDoc="0" locked="0" layoutInCell="1" allowOverlap="1" wp14:anchorId="12966B06" wp14:editId="35F07DEF">
            <wp:simplePos x="0" y="0"/>
            <wp:positionH relativeFrom="margin">
              <wp:align>left</wp:align>
            </wp:positionH>
            <wp:positionV relativeFrom="paragraph">
              <wp:posOffset>49597</wp:posOffset>
            </wp:positionV>
            <wp:extent cx="2750820" cy="18878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69">
        <w:rPr>
          <w:rFonts w:ascii="Arial" w:hAnsi="Arial" w:cs="Arial"/>
          <w:sz w:val="24"/>
          <w:szCs w:val="24"/>
          <w:shd w:val="clear" w:color="auto" w:fill="FFFFFF"/>
        </w:rPr>
        <w:t xml:space="preserve">В данном проекте 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 xml:space="preserve">была разработана </w:t>
      </w:r>
      <w:r w:rsidR="001A6B69">
        <w:rPr>
          <w:rFonts w:ascii="Arial" w:hAnsi="Arial" w:cs="Arial"/>
          <w:sz w:val="24"/>
          <w:szCs w:val="24"/>
          <w:shd w:val="clear" w:color="auto" w:fill="FFFFFF"/>
        </w:rPr>
        <w:t xml:space="preserve">модель крейтовой системы </w:t>
      </w:r>
      <w:r w:rsidR="001A6B69" w:rsidRPr="001A6B69">
        <w:rPr>
          <w:rFonts w:ascii="Arial" w:hAnsi="Arial" w:cs="Arial"/>
          <w:sz w:val="24"/>
          <w:szCs w:val="24"/>
          <w:shd w:val="clear" w:color="auto" w:fill="FFFFFF"/>
        </w:rPr>
        <w:t>9U 21Slot VME64X Enhanced Crate series</w:t>
      </w:r>
      <w:r w:rsidR="001A6B69">
        <w:rPr>
          <w:rFonts w:ascii="Arial" w:hAnsi="Arial" w:cs="Arial"/>
          <w:sz w:val="24"/>
          <w:szCs w:val="24"/>
          <w:shd w:val="clear" w:color="auto" w:fill="FFFFFF"/>
        </w:rPr>
        <w:t xml:space="preserve"> компании </w:t>
      </w:r>
      <w:r w:rsidR="001A6B69">
        <w:rPr>
          <w:rFonts w:ascii="Arial" w:hAnsi="Arial" w:cs="Arial"/>
          <w:sz w:val="24"/>
          <w:szCs w:val="24"/>
          <w:shd w:val="clear" w:color="auto" w:fill="FFFFFF"/>
          <w:lang w:val="en-US"/>
        </w:rPr>
        <w:t>CAEN</w:t>
      </w:r>
      <w:r w:rsidR="006778D9" w:rsidRPr="006778D9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6778D9">
        <w:rPr>
          <w:rFonts w:ascii="Arial" w:hAnsi="Arial" w:cs="Arial"/>
          <w:sz w:val="24"/>
          <w:szCs w:val="24"/>
          <w:shd w:val="clear" w:color="auto" w:fill="FFFFFF"/>
        </w:rPr>
        <w:t xml:space="preserve">состоящей из 3 основных элементов: </w:t>
      </w:r>
    </w:p>
    <w:p w14:paraId="70F9F60F" w14:textId="5AD73222" w:rsidR="00473741" w:rsidRDefault="00473741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FEBDC54" w14:textId="4FE5C7C9" w:rsidR="006778D9" w:rsidRDefault="00473741" w:rsidP="0047374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Основа крейтовой системы (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Bin </w:t>
      </w:r>
      <w:r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NIM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разъемы);</w:t>
      </w:r>
    </w:p>
    <w:p w14:paraId="0DF9A323" w14:textId="506FC367" w:rsidR="00473741" w:rsidRPr="00473741" w:rsidRDefault="00473741" w:rsidP="0047374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Источник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питаня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NIM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импульсный источник питания (±6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V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90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A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>, ±12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V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23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A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>, ±24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V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 xml:space="preserve"> 11</w:t>
      </w:r>
      <w:r w:rsidRPr="00473741">
        <w:rPr>
          <w:rFonts w:ascii="Arial" w:hAnsi="Arial" w:cs="Arial"/>
          <w:sz w:val="24"/>
          <w:szCs w:val="24"/>
          <w:shd w:val="clear" w:color="auto" w:fill="FFFFFF"/>
          <w:lang w:val="en-US"/>
        </w:rPr>
        <w:t>A</w:t>
      </w:r>
      <w:r w:rsidRPr="00473741">
        <w:rPr>
          <w:rFonts w:ascii="Arial" w:hAnsi="Arial" w:cs="Arial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46563F84" w14:textId="3EA6BC38" w:rsidR="00473741" w:rsidRPr="00473741" w:rsidRDefault="00473741" w:rsidP="00473741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shd w:val="clear" w:color="auto" w:fill="FFFFFF"/>
        </w:rPr>
      </w:pPr>
      <w:r w:rsidRPr="00473741">
        <w:rPr>
          <w:rFonts w:ascii="Arial" w:hAnsi="Arial" w:cs="Arial"/>
          <w:sz w:val="24"/>
          <w:szCs w:val="24"/>
          <w:shd w:val="clear" w:color="auto" w:fill="FFFFFF"/>
        </w:rPr>
        <w:t>Блок вентиляции и управления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4BE6D467" w14:textId="661C1B4E" w:rsidR="001A6B69" w:rsidRPr="00473741" w:rsidRDefault="001A6B69" w:rsidP="00382EA8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5F50653D" w14:textId="63E1E5EB" w:rsidR="00473741" w:rsidRPr="00473741" w:rsidRDefault="00473741" w:rsidP="00382EA8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Рис.2: </w:t>
      </w:r>
      <w:r w:rsidRPr="00473741">
        <w:rPr>
          <w:rFonts w:ascii="Arial" w:hAnsi="Arial" w:cs="Arial"/>
          <w:sz w:val="22"/>
          <w:szCs w:val="22"/>
          <w:shd w:val="clear" w:color="auto" w:fill="FFFFFF"/>
        </w:rPr>
        <w:t>Крейтовая система 9U 21Slot VME64X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5C50C68" w14:textId="3B7CD62C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F311B4B" w14:textId="59F0E6C2" w:rsidR="00473741" w:rsidRDefault="00473741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573BBDC" w14:textId="13FA92FC" w:rsidR="00473741" w:rsidRDefault="00473741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EE57988" w14:textId="77777777" w:rsidR="00473741" w:rsidRPr="00473741" w:rsidRDefault="00473741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14C1287" w14:textId="124041C3" w:rsidR="00185BA6" w:rsidRDefault="00473741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28C1966" wp14:editId="4442864F">
            <wp:extent cx="5940425" cy="1425575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479A" w14:textId="5094D149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82DBE8C" w14:textId="7ABDCFD7" w:rsidR="00185BA6" w:rsidRDefault="00473741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Рис.3: Составные части крейтовой системы слева на право: основа крейта, источник питания и блок вентиляции и управления.</w:t>
      </w:r>
    </w:p>
    <w:p w14:paraId="5EDB56DA" w14:textId="1F9FCAD4" w:rsidR="00126867" w:rsidRDefault="00126867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93B2EF1" w14:textId="6533927C" w:rsidR="007618E7" w:rsidRDefault="007618E7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>В официальной документации не удалось найти все необходимые размеры крейта для пост</w:t>
      </w:r>
      <w:r w:rsidR="00E92094">
        <w:rPr>
          <w:rFonts w:ascii="Arial" w:hAnsi="Arial" w:cs="Arial"/>
          <w:color w:val="202122"/>
          <w:sz w:val="24"/>
          <w:szCs w:val="24"/>
          <w:shd w:val="clear" w:color="auto" w:fill="FFFFFF"/>
        </w:rPr>
        <w:t>р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>оения точной 3</w:t>
      </w:r>
      <w:r w:rsidR="004C7E60">
        <w:rPr>
          <w:rFonts w:ascii="Arial" w:hAnsi="Arial" w:cs="Arial"/>
          <w:color w:val="202122"/>
          <w:sz w:val="24"/>
          <w:szCs w:val="24"/>
          <w:shd w:val="clear" w:color="auto" w:fill="FFFFFF"/>
          <w:lang w:val="en-US"/>
        </w:rPr>
        <w:t>D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модели, поэтому было принято решение постоить приблизительную модель, оп</w:t>
      </w:r>
      <w:r w:rsidR="00E92094">
        <w:rPr>
          <w:rFonts w:ascii="Arial" w:hAnsi="Arial" w:cs="Arial"/>
          <w:color w:val="202122"/>
          <w:sz w:val="24"/>
          <w:szCs w:val="24"/>
          <w:shd w:val="clear" w:color="auto" w:fill="FFFFFF"/>
        </w:rPr>
        <w:t>и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раясь на данные, полученыые из документации, замеры, сделанные в лабаратории, а так же размеры других составных элементов 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lastRenderedPageBreak/>
        <w:t>(исходя из стандартного размера модуля был рассчитан разм</w:t>
      </w:r>
      <w:r w:rsidR="00E92094">
        <w:rPr>
          <w:rFonts w:ascii="Arial" w:hAnsi="Arial" w:cs="Arial"/>
          <w:color w:val="202122"/>
          <w:sz w:val="24"/>
          <w:szCs w:val="24"/>
          <w:shd w:val="clear" w:color="auto" w:fill="FFFFFF"/>
        </w:rPr>
        <w:t>е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>р для разьема в основании крейта, куда данные модули будут помещаться).</w:t>
      </w:r>
    </w:p>
    <w:p w14:paraId="10780D94" w14:textId="68AD9691" w:rsidR="007618E7" w:rsidRDefault="007618E7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6763488" w14:textId="06877C7C" w:rsidR="007618E7" w:rsidRPr="007618E7" w:rsidRDefault="007618E7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>Характеристики крейтовой системы указаны в таблице</w:t>
      </w:r>
      <w:r w:rsidR="004C7E6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 w:rsidRPr="007618E7">
        <w:rPr>
          <w:rFonts w:ascii="Arial" w:hAnsi="Arial" w:cs="Arial"/>
          <w:color w:val="202122"/>
          <w:sz w:val="24"/>
          <w:szCs w:val="24"/>
          <w:shd w:val="clear" w:color="auto" w:fill="FFFFFF"/>
        </w:rPr>
        <w:t>1.</w:t>
      </w:r>
    </w:p>
    <w:p w14:paraId="14A45F35" w14:textId="20B42D75" w:rsidR="007618E7" w:rsidRDefault="007618E7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B40B533" w14:textId="3C743B3F" w:rsidR="007618E7" w:rsidRDefault="007618E7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211B1EF" w14:textId="7B4CD808" w:rsidR="007618E7" w:rsidRDefault="007618E7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Таблица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0"/>
      </w:tblGrid>
      <w:tr w:rsidR="00126867" w:rsidRPr="00CD3846" w14:paraId="55B10D3E" w14:textId="77777777" w:rsidTr="007618E7">
        <w:tc>
          <w:tcPr>
            <w:tcW w:w="3865" w:type="dxa"/>
          </w:tcPr>
          <w:p w14:paraId="23D2EA30" w14:textId="17DF9167" w:rsidR="00126867" w:rsidRPr="00CD3846" w:rsidRDefault="00126867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bookmarkStart w:id="1" w:name="_Hlk68022468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Размеры</w:t>
            </w:r>
          </w:p>
        </w:tc>
        <w:tc>
          <w:tcPr>
            <w:tcW w:w="5480" w:type="dxa"/>
          </w:tcPr>
          <w:p w14:paraId="6D6EFB71" w14:textId="323A03CD" w:rsidR="00126867" w:rsidRPr="00CD3846" w:rsidRDefault="00126867" w:rsidP="00126867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19″ 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7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U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(5+2) </w:t>
            </w:r>
            <w:r w:rsidR="00CD3846"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корпус для 12 слотов (модулей)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, 2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U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="00CD3846"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место под блок охлаждения</w:t>
            </w:r>
          </w:p>
        </w:tc>
      </w:tr>
      <w:tr w:rsidR="00126867" w:rsidRPr="00CD3846" w14:paraId="712D7CD7" w14:textId="77777777" w:rsidTr="007618E7">
        <w:tc>
          <w:tcPr>
            <w:tcW w:w="3865" w:type="dxa"/>
          </w:tcPr>
          <w:p w14:paraId="0455F2A5" w14:textId="7FFEDEF5" w:rsidR="00126867" w:rsidRPr="00CD3846" w:rsidRDefault="00126867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Сетевой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вход</w:t>
            </w:r>
            <w:proofErr w:type="spellEnd"/>
          </w:p>
        </w:tc>
        <w:tc>
          <w:tcPr>
            <w:tcW w:w="5480" w:type="dxa"/>
          </w:tcPr>
          <w:p w14:paraId="704A65BA" w14:textId="11F91C0C" w:rsidR="00126867" w:rsidRPr="00CD3846" w:rsidRDefault="00126867" w:rsidP="00126867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50 ÷ 60 </w:t>
            </w:r>
            <w:r w:rsidR="00CD3846"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Гц</w:t>
            </w:r>
          </w:p>
        </w:tc>
      </w:tr>
      <w:bookmarkEnd w:id="1"/>
      <w:tr w:rsidR="00CD3846" w:rsidRPr="00CD3846" w14:paraId="2C88CD0D" w14:textId="77777777" w:rsidTr="007618E7">
        <w:tc>
          <w:tcPr>
            <w:tcW w:w="3865" w:type="dxa"/>
          </w:tcPr>
          <w:p w14:paraId="6131DEEA" w14:textId="77777777" w:rsid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Датчики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температуры</w:t>
            </w:r>
            <w:proofErr w:type="spellEnd"/>
          </w:p>
          <w:p w14:paraId="75FCFC28" w14:textId="022ABA31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80" w:type="dxa"/>
          </w:tcPr>
          <w:p w14:paraId="2BD1820B" w14:textId="77777777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Источник питания:  4 шт. (3 переключателя, 1 сенсор температуры)</w:t>
            </w:r>
          </w:p>
          <w:p w14:paraId="1F769C2A" w14:textId="77777777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Блок охлаждения: 2 шт.</w:t>
            </w:r>
          </w:p>
          <w:p w14:paraId="056270AA" w14:textId="2451CBA1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Задняя панель: 6 шт (опционально)</w:t>
            </w:r>
          </w:p>
        </w:tc>
      </w:tr>
      <w:tr w:rsidR="00CD3846" w:rsidRPr="00CD3846" w14:paraId="73E515F2" w14:textId="77777777" w:rsidTr="007618E7">
        <w:tc>
          <w:tcPr>
            <w:tcW w:w="3865" w:type="dxa"/>
          </w:tcPr>
          <w:p w14:paraId="5C9C1064" w14:textId="26492B43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Выходая мощность</w:t>
            </w:r>
          </w:p>
        </w:tc>
        <w:tc>
          <w:tcPr>
            <w:tcW w:w="5480" w:type="dxa"/>
          </w:tcPr>
          <w:p w14:paraId="3A24009F" w14:textId="39C0B219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90 A @ ±6 В</w:t>
            </w:r>
          </w:p>
          <w:p w14:paraId="1238A536" w14:textId="307D3ECD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23 A @ ±12 В</w:t>
            </w:r>
          </w:p>
          <w:p w14:paraId="6A2DA378" w14:textId="4FDF1085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11 A @ ±24 В</w:t>
            </w:r>
          </w:p>
        </w:tc>
      </w:tr>
      <w:tr w:rsidR="00CD3846" w:rsidRPr="00CD3846" w14:paraId="01C0C1FB" w14:textId="77777777" w:rsidTr="007618E7">
        <w:tc>
          <w:tcPr>
            <w:tcW w:w="3865" w:type="dxa"/>
          </w:tcPr>
          <w:p w14:paraId="172F3468" w14:textId="3D7E4A00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Защита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От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Перегрева</w:t>
            </w:r>
            <w:proofErr w:type="spellEnd"/>
          </w:p>
        </w:tc>
        <w:tc>
          <w:tcPr>
            <w:tcW w:w="5480" w:type="dxa"/>
          </w:tcPr>
          <w:p w14:paraId="121A15CE" w14:textId="119508CD" w:rsidR="00CD3846" w:rsidRPr="00CD3846" w:rsidRDefault="00CD3846" w:rsidP="00CD3846">
            <w:pPr>
              <w:spacing w:after="15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Отключение при сигнале температуры одного блока питания &gt; 90° </w:t>
            </w: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C</w:t>
            </w: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:</w:t>
            </w:r>
          </w:p>
          <w:p w14:paraId="0DC3472C" w14:textId="33152108" w:rsidR="00CD3846" w:rsidRPr="00CD3846" w:rsidRDefault="00CD3846" w:rsidP="00CD3846">
            <w:pPr>
              <w:spacing w:after="15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• температурный </w:t>
            </w:r>
            <w:r w:rsidR="007618E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блок охлаждения </w:t>
            </w: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&gt; 50°</w:t>
            </w: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C</w:t>
            </w:r>
          </w:p>
          <w:p w14:paraId="08FA349B" w14:textId="178E1377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• контроль температуры источника питания &gt; 65° </w:t>
            </w:r>
            <w:r w:rsidRPr="00CD3846">
              <w:rPr>
                <w:rFonts w:ascii="Arial" w:eastAsia="Times New Roman" w:hAnsi="Arial" w:cs="Arial"/>
                <w:color w:val="222222"/>
                <w:sz w:val="24"/>
                <w:szCs w:val="24"/>
                <w:lang w:val="en-US"/>
              </w:rPr>
              <w:t>C</w:t>
            </w:r>
          </w:p>
        </w:tc>
      </w:tr>
      <w:tr w:rsidR="00CD3846" w:rsidRPr="00CD3846" w14:paraId="1F9B58BF" w14:textId="77777777" w:rsidTr="007618E7">
        <w:tc>
          <w:tcPr>
            <w:tcW w:w="3865" w:type="dxa"/>
          </w:tcPr>
          <w:p w14:paraId="5ADE58FA" w14:textId="0C4C9EB3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Охлождающий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поток</w:t>
            </w:r>
            <w:proofErr w:type="spellEnd"/>
          </w:p>
        </w:tc>
        <w:tc>
          <w:tcPr>
            <w:tcW w:w="5480" w:type="dxa"/>
          </w:tcPr>
          <w:p w14:paraId="1F0861C4" w14:textId="24DDE434" w:rsidR="00CD3846" w:rsidRPr="00CD3846" w:rsidRDefault="00CD3846" w:rsidP="00CD3846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540 m³/h (на макимальной корости вентилятора)</w:t>
            </w:r>
          </w:p>
        </w:tc>
      </w:tr>
      <w:tr w:rsidR="00CD3846" w:rsidRPr="00CD3846" w14:paraId="2DF1A289" w14:textId="77777777" w:rsidTr="007618E7">
        <w:tc>
          <w:tcPr>
            <w:tcW w:w="3865" w:type="dxa"/>
          </w:tcPr>
          <w:p w14:paraId="25A8683C" w14:textId="63031397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Тепература управления</w:t>
            </w:r>
          </w:p>
        </w:tc>
        <w:tc>
          <w:tcPr>
            <w:tcW w:w="5480" w:type="dxa"/>
          </w:tcPr>
          <w:p w14:paraId="48B39F43" w14:textId="6BDF6C97" w:rsidR="00CD3846" w:rsidRPr="00CD3846" w:rsidRDefault="00CD3846" w:rsidP="00382EA8">
            <w:pP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0 ÷ 40°C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без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снижения</w:t>
            </w:r>
            <w:proofErr w:type="spellEnd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D384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  <w:lang w:val="en-US"/>
              </w:rPr>
              <w:t>температуры</w:t>
            </w:r>
            <w:proofErr w:type="spellEnd"/>
          </w:p>
        </w:tc>
      </w:tr>
    </w:tbl>
    <w:p w14:paraId="0109AD5C" w14:textId="6660C138" w:rsidR="00126867" w:rsidRDefault="00126867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</w:pPr>
    </w:p>
    <w:p w14:paraId="28E18093" w14:textId="77777777" w:rsidR="00297448" w:rsidRPr="00126867" w:rsidRDefault="00297448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</w:pPr>
    </w:p>
    <w:p w14:paraId="662425C2" w14:textId="13C9839B" w:rsidR="00185BA6" w:rsidRPr="00126867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</w:pPr>
    </w:p>
    <w:p w14:paraId="5F6C1EE6" w14:textId="16BF67EF" w:rsidR="00E92094" w:rsidRDefault="00297448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3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  <w:lang w:val="en-US"/>
        </w:rPr>
        <w:t>D</w:t>
      </w:r>
      <w:r w:rsidRPr="0029744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модель крейтовой системы была построена в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Inventor Pro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в частности была построена основа крейтовой системы, корпус вентилятора и сами вентиляторы. </w:t>
      </w:r>
    </w:p>
    <w:p w14:paraId="35683F38" w14:textId="77777777" w:rsidR="00297448" w:rsidRDefault="00297448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7B76587" w14:textId="77777777" w:rsidR="00297448" w:rsidRDefault="00297448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52FE250" w14:textId="62F5489C" w:rsidR="00297448" w:rsidRPr="00297448" w:rsidRDefault="00297448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28BFEFD" wp14:editId="1389228E">
            <wp:extent cx="2087340" cy="13106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3073" cy="13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4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E2FD99" wp14:editId="4D2B2913">
            <wp:extent cx="1915487" cy="1310640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3282" cy="13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4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A0A803" wp14:editId="58E86468">
            <wp:extent cx="1712886" cy="132251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4172" cy="13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DFA1" w14:textId="1648E8F3" w:rsidR="00185BA6" w:rsidRDefault="00185BA6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61D745E" w14:textId="79BDB6BF" w:rsidR="00185BA6" w:rsidRDefault="00297448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Рис.4: 3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D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модели составных частей крейта слева на прво: основа крейта, корпус вентилятора и вентилятор.</w:t>
      </w:r>
    </w:p>
    <w:p w14:paraId="681148B6" w14:textId="1D7C4319" w:rsidR="00297448" w:rsidRDefault="00297448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5A35BBCD" w14:textId="311FA8F8" w:rsidR="007A3CF5" w:rsidRDefault="00297448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Далее в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CFD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моделям были присвоены соответствующие реально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й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модели материалы, задана мощность вернилятора и условия среды. По этим данным был смоделирован процесс потока воздуха при работе вентиляторов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 xml:space="preserve"> (рис.5).</w:t>
      </w:r>
    </w:p>
    <w:p w14:paraId="2A8A8D06" w14:textId="2050F86C" w:rsidR="007A3CF5" w:rsidRDefault="007A3CF5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5A66C91B" w14:textId="4166A5E6" w:rsidR="004C7E60" w:rsidRDefault="007A3CF5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Согласно полученным данным, максимальная скорость воздуха в смоделированном вентиляторе равна 8 метрам в секунду, что согласуеся с </w:t>
      </w: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реальным объектом. Так же на</w:t>
      </w:r>
      <w:r w:rsidR="004C7E60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4C7E60">
        <w:rPr>
          <w:rFonts w:ascii="Arial" w:hAnsi="Arial" w:cs="Arial"/>
          <w:sz w:val="24"/>
          <w:szCs w:val="24"/>
          <w:shd w:val="clear" w:color="auto" w:fill="FFFFFF"/>
        </w:rPr>
        <w:t>рисунке 6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показано направление потока воздуха, что так же является верным отображением реального процесса охлаждения. По проведенному анализу можно заключить, что построенная мною модель в полной мере описывает реальный процесс охлаждения и может быть использована в дальнейшей работе.</w:t>
      </w:r>
    </w:p>
    <w:p w14:paraId="57F75D9C" w14:textId="77777777" w:rsidR="004C7E60" w:rsidRDefault="004C7E60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DB7BD35" w14:textId="22659034" w:rsidR="007A3CF5" w:rsidRDefault="004C7E60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</w:t>
      </w:r>
      <w:r w:rsidR="007A3CF5">
        <w:rPr>
          <w:noProof/>
        </w:rPr>
        <w:drawing>
          <wp:inline distT="0" distB="0" distL="0" distR="0" wp14:anchorId="1FA091B1" wp14:editId="2DEC8256">
            <wp:extent cx="820616" cy="197789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9389" cy="202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   </w:t>
      </w:r>
      <w:r>
        <w:rPr>
          <w:noProof/>
        </w:rPr>
        <w:drawing>
          <wp:inline distT="0" distB="0" distL="0" distR="0" wp14:anchorId="267F1779" wp14:editId="32EC24F2">
            <wp:extent cx="3474720" cy="19139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1499" cy="194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D089" w14:textId="7BD7BF87" w:rsidR="004C7E60" w:rsidRPr="004C7E60" w:rsidRDefault="004C7E60" w:rsidP="00382EA8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4C7E60">
        <w:rPr>
          <w:rFonts w:ascii="Arial" w:hAnsi="Arial" w:cs="Arial"/>
          <w:sz w:val="21"/>
          <w:szCs w:val="21"/>
          <w:shd w:val="clear" w:color="auto" w:fill="FFFFFF"/>
        </w:rPr>
        <w:t>Рис.5: Процесс охлаждения в крейтовой системе</w:t>
      </w:r>
      <w:r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73742B98" w14:textId="73CFE230" w:rsidR="007A3CF5" w:rsidRPr="007A3CF5" w:rsidRDefault="007A3CF5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210A18F" w14:textId="42C55F20" w:rsidR="001A6B69" w:rsidRDefault="007A3CF5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C987ADE" wp14:editId="7603AABE">
            <wp:extent cx="3227942" cy="23646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6937" cy="2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3252" w14:textId="0FC0C3A3" w:rsidR="001A6B69" w:rsidRDefault="004C7E60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Рис.6: Направление потока воздуха приохлаждении крейта.</w:t>
      </w:r>
    </w:p>
    <w:p w14:paraId="50338B8D" w14:textId="647D7F74" w:rsidR="00401A59" w:rsidRDefault="00401A5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3D8F802C" w14:textId="4534FB90" w:rsidR="00401A59" w:rsidRDefault="00401A5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1CA3AC84" w14:textId="77777777" w:rsidR="00401A59" w:rsidRPr="00401A59" w:rsidRDefault="00401A5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54542F1" w14:textId="7D3519DE" w:rsidR="00797099" w:rsidRPr="00DD7339" w:rsidRDefault="00797099" w:rsidP="00797099">
      <w:pPr>
        <w:rPr>
          <w:rFonts w:ascii="Arial" w:hAnsi="Arial" w:cs="Arial"/>
          <w:color w:val="202122"/>
          <w:shd w:val="clear" w:color="auto" w:fill="FFFFFF"/>
        </w:rPr>
      </w:pPr>
      <w:r w:rsidRPr="00DD7339">
        <w:rPr>
          <w:rFonts w:ascii="Arial" w:hAnsi="Arial" w:cs="Arial"/>
          <w:color w:val="333333"/>
          <w:shd w:val="clear" w:color="auto" w:fill="FFFFFF"/>
          <w:lang w:val="en-US"/>
        </w:rPr>
        <w:t>M</w:t>
      </w:r>
      <w:r w:rsidRPr="00DD7339">
        <w:rPr>
          <w:rFonts w:ascii="Arial" w:hAnsi="Arial" w:cs="Arial"/>
          <w:color w:val="333333"/>
          <w:shd w:val="clear" w:color="auto" w:fill="FFFFFF"/>
        </w:rPr>
        <w:t>одуль TDC72VHL v4</w:t>
      </w:r>
      <w:r w:rsidRPr="00DD7339">
        <w:rPr>
          <w:rFonts w:ascii="Arial" w:hAnsi="Arial" w:cs="Arial"/>
          <w:color w:val="202122"/>
          <w:shd w:val="clear" w:color="auto" w:fill="FFFFFF"/>
        </w:rPr>
        <w:t>: 3</w:t>
      </w:r>
      <w:r w:rsidRPr="00DD7339">
        <w:rPr>
          <w:rFonts w:ascii="Arial" w:hAnsi="Arial" w:cs="Arial"/>
          <w:color w:val="202122"/>
          <w:shd w:val="clear" w:color="auto" w:fill="FFFFFF"/>
          <w:lang w:val="en-US"/>
        </w:rPr>
        <w:t>D</w:t>
      </w:r>
      <w:r w:rsidRPr="00DD7339">
        <w:rPr>
          <w:rFonts w:ascii="Arial" w:hAnsi="Arial" w:cs="Arial"/>
          <w:color w:val="202122"/>
          <w:shd w:val="clear" w:color="auto" w:fill="FFFFFF"/>
        </w:rPr>
        <w:t xml:space="preserve"> модель и моделирование ее термодинамических процессов</w:t>
      </w:r>
    </w:p>
    <w:p w14:paraId="792E5CC5" w14:textId="02A9ECFA" w:rsidR="00797099" w:rsidRPr="00246D62" w:rsidRDefault="00797099" w:rsidP="00797099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BF4EC97" w14:textId="5FE215FD" w:rsidR="00797099" w:rsidRPr="00246D62" w:rsidRDefault="00797099" w:rsidP="0079709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46D62">
        <w:rPr>
          <w:rFonts w:ascii="Arial" w:hAnsi="Arial" w:cs="Arial"/>
          <w:sz w:val="24"/>
          <w:szCs w:val="24"/>
          <w:shd w:val="clear" w:color="auto" w:fill="FFFFFF"/>
        </w:rPr>
        <w:t>Модуль (или плата расширения) - вид </w:t>
      </w:r>
      <w:r w:rsidR="00851667">
        <w:fldChar w:fldCharType="begin"/>
      </w:r>
      <w:r w:rsidR="00851667">
        <w:instrText xml:space="preserve"> HYPERLINK "https://ru.wikipedia.org/wiki/%D0%90%D0%BF%D0%BF%D0%B0%D1%80%D0%B0%D1%82%D0%BD%D0%BE%D0%B5_%D0%BE%D0%B1%D0%B5%D1%81%D0%BF%D0%B5%D1%87%D0%B5%D0%BD%D0%B8%D0%B5" \o "Аппаратное обеспечение" </w:instrText>
      </w:r>
      <w:r w:rsidR="00851667">
        <w:fldChar w:fldCharType="separate"/>
      </w:r>
      <w:r w:rsidRPr="00246D62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компьютерных комплектующих</w:t>
      </w:r>
      <w:r w:rsidR="0085166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246D62">
        <w:rPr>
          <w:rFonts w:ascii="Arial" w:hAnsi="Arial" w:cs="Arial"/>
          <w:sz w:val="24"/>
          <w:szCs w:val="24"/>
          <w:shd w:val="clear" w:color="auto" w:fill="FFFFFF"/>
        </w:rPr>
        <w:t>: </w:t>
      </w:r>
      <w:hyperlink r:id="rId21" w:tooltip="Печатная плата" w:history="1">
        <w:r w:rsidRPr="00246D62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печатная плата</w:t>
        </w:r>
      </w:hyperlink>
      <w:r w:rsidRPr="00246D62">
        <w:rPr>
          <w:rFonts w:ascii="Arial" w:hAnsi="Arial" w:cs="Arial"/>
          <w:sz w:val="24"/>
          <w:szCs w:val="24"/>
          <w:shd w:val="clear" w:color="auto" w:fill="FFFFFF"/>
        </w:rPr>
        <w:t>, которую устанавливают в слот расширения системы с целью добавления дополнительных функций. Платы расширения, необходимые для подключения внешних устройств, могут также называться адаптерами или контроллерами этих устройств.</w:t>
      </w:r>
    </w:p>
    <w:p w14:paraId="72A3EAFD" w14:textId="157AE54C" w:rsidR="00797099" w:rsidRPr="00246D62" w:rsidRDefault="00797099" w:rsidP="0079709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6BB51FA" w14:textId="2A319199" w:rsidR="00797099" w:rsidRPr="00246D62" w:rsidRDefault="00797099" w:rsidP="0079709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46D62">
        <w:rPr>
          <w:rFonts w:ascii="Arial" w:hAnsi="Arial" w:cs="Arial"/>
          <w:sz w:val="24"/>
          <w:szCs w:val="24"/>
          <w:shd w:val="clear" w:color="auto" w:fill="FFFFFF"/>
        </w:rPr>
        <w:t>Один край платы расширения оснащён контактами, обеспечивающими электрическое соединение между компонентами карты устройством вывода. На противоположном краю карты находится металлическая планка с возможными разъёмами для подключения внешних устройств и с зажимом под винт для фиксации платы и обеспечения электрического контакта на корпус.</w:t>
      </w:r>
    </w:p>
    <w:p w14:paraId="4AAB6B0E" w14:textId="2D36D513" w:rsidR="00797099" w:rsidRPr="00246D62" w:rsidRDefault="00797099" w:rsidP="0079709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B98FD57" w14:textId="797DFB00" w:rsidR="00797099" w:rsidRDefault="00797099" w:rsidP="0079709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246D62">
        <w:rPr>
          <w:rFonts w:ascii="Arial" w:hAnsi="Arial" w:cs="Arial"/>
          <w:sz w:val="24"/>
          <w:szCs w:val="24"/>
          <w:shd w:val="clear" w:color="auto" w:fill="FFFFFF"/>
        </w:rPr>
        <w:t>В данно</w:t>
      </w:r>
      <w:r w:rsidR="00246D62">
        <w:rPr>
          <w:rFonts w:ascii="Arial" w:hAnsi="Arial" w:cs="Arial"/>
          <w:sz w:val="24"/>
          <w:szCs w:val="24"/>
          <w:shd w:val="clear" w:color="auto" w:fill="FFFFFF"/>
        </w:rPr>
        <w:t>м</w:t>
      </w:r>
      <w:r w:rsidRPr="00246D62">
        <w:rPr>
          <w:rFonts w:ascii="Arial" w:hAnsi="Arial" w:cs="Arial"/>
          <w:sz w:val="24"/>
          <w:szCs w:val="24"/>
          <w:shd w:val="clear" w:color="auto" w:fill="FFFFFF"/>
        </w:rPr>
        <w:t xml:space="preserve"> проекте рассматривалась плата </w:t>
      </w:r>
      <w:bookmarkStart w:id="2" w:name="_Hlk68085024"/>
      <w:r w:rsidRPr="00246D62">
        <w:rPr>
          <w:rFonts w:ascii="Arial" w:hAnsi="Arial" w:cs="Arial"/>
          <w:color w:val="333333"/>
          <w:sz w:val="24"/>
          <w:szCs w:val="24"/>
          <w:shd w:val="clear" w:color="auto" w:fill="FFFFFF"/>
        </w:rPr>
        <w:t>TDC72VHL v4</w:t>
      </w:r>
      <w:bookmarkEnd w:id="2"/>
      <w:r w:rsidRPr="00246D62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14:paraId="27EAC636" w14:textId="77777777" w:rsidR="00246D62" w:rsidRPr="00246D62" w:rsidRDefault="00246D62" w:rsidP="0079709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B78AF6A" w14:textId="6FEE550A" w:rsidR="00797099" w:rsidRPr="00246D62" w:rsidRDefault="00797099" w:rsidP="0079709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541512D" w14:textId="1710C0D2" w:rsidR="00797099" w:rsidRPr="00246D62" w:rsidRDefault="004056D3" w:rsidP="00797099">
      <w:pPr>
        <w:rPr>
          <w:rFonts w:ascii="Arial" w:hAnsi="Arial" w:cs="Arial"/>
        </w:rPr>
      </w:pPr>
      <w:r w:rsidRPr="00246D62">
        <w:rPr>
          <w:rFonts w:ascii="Arial" w:hAnsi="Arial" w:cs="Arial"/>
          <w:noProof/>
        </w:rPr>
        <w:drawing>
          <wp:inline distT="0" distB="0" distL="0" distR="0" wp14:anchorId="00AB5215" wp14:editId="5E7A96AD">
            <wp:extent cx="3274142" cy="1748391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53" cy="17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1B92" w14:textId="0F29D609" w:rsidR="004056D3" w:rsidRPr="00246D62" w:rsidRDefault="007B0A6B" w:rsidP="00797099">
      <w:pPr>
        <w:rPr>
          <w:rFonts w:ascii="Arial" w:hAnsi="Arial" w:cs="Arial"/>
          <w:sz w:val="21"/>
          <w:szCs w:val="21"/>
        </w:rPr>
      </w:pPr>
      <w:r w:rsidRPr="00246D62">
        <w:rPr>
          <w:rFonts w:ascii="Arial" w:hAnsi="Arial" w:cs="Arial"/>
          <w:sz w:val="21"/>
          <w:szCs w:val="21"/>
        </w:rPr>
        <w:t>Рис.</w:t>
      </w:r>
      <w:r w:rsidR="00401A59">
        <w:rPr>
          <w:rFonts w:ascii="Arial" w:hAnsi="Arial" w:cs="Arial"/>
          <w:sz w:val="21"/>
          <w:szCs w:val="21"/>
        </w:rPr>
        <w:t>7</w:t>
      </w:r>
      <w:r w:rsidRPr="00246D62">
        <w:rPr>
          <w:rFonts w:ascii="Arial" w:hAnsi="Arial" w:cs="Arial"/>
          <w:sz w:val="21"/>
          <w:szCs w:val="21"/>
        </w:rPr>
        <w:t>: Модуль TDC72VHL v4.</w:t>
      </w:r>
    </w:p>
    <w:p w14:paraId="14B22315" w14:textId="77777777" w:rsidR="007B0A6B" w:rsidRPr="00246D62" w:rsidRDefault="007B0A6B" w:rsidP="00797099">
      <w:pPr>
        <w:rPr>
          <w:rFonts w:ascii="Arial" w:hAnsi="Arial" w:cs="Arial"/>
          <w:sz w:val="24"/>
          <w:szCs w:val="24"/>
        </w:rPr>
      </w:pPr>
    </w:p>
    <w:p w14:paraId="65CF8B3C" w14:textId="77777777" w:rsidR="00401A59" w:rsidRPr="00246D62" w:rsidRDefault="00401A59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1981240" w14:textId="5F0DCDC9" w:rsidR="00797099" w:rsidRDefault="00246D62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3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  <w:lang w:val="en-US"/>
        </w:rPr>
        <w:t>D</w:t>
      </w:r>
      <w:r w:rsidRPr="0029744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модель модуля была построена в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Inventor Pro</w:t>
      </w:r>
      <w:r>
        <w:rPr>
          <w:rFonts w:ascii="Arial" w:hAnsi="Arial" w:cs="Arial"/>
          <w:sz w:val="24"/>
          <w:szCs w:val="24"/>
          <w:shd w:val="clear" w:color="auto" w:fill="FFFFFF"/>
        </w:rPr>
        <w:t>. Модель является упрощенной копией модуля, так как были учтены только те составляющие, которые непосредственным образом влияю на процесс теплопередачи, происходящий во время работы (чипы и основные коннекторы).</w:t>
      </w:r>
    </w:p>
    <w:p w14:paraId="5C6BBB63" w14:textId="2C00BD60" w:rsidR="00246D62" w:rsidRDefault="00246D62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36DE1BE" w14:textId="5CB16AD8" w:rsidR="00246D62" w:rsidRDefault="00246D62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F8CE39F" wp14:editId="17097F86">
            <wp:extent cx="3274060" cy="198543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40" cy="20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C7CC" w14:textId="20A65871" w:rsidR="00246D62" w:rsidRDefault="00246D62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</w:t>
      </w:r>
      <w:r w:rsidR="00401A59">
        <w:rPr>
          <w:rFonts w:ascii="Arial" w:hAnsi="Arial" w:cs="Arial"/>
          <w:color w:val="202122"/>
          <w:sz w:val="21"/>
          <w:szCs w:val="21"/>
          <w:shd w:val="clear" w:color="auto" w:fill="FFFFFF"/>
        </w:rPr>
        <w:t>8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: 3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D</w:t>
      </w:r>
      <w:r w:rsidRPr="004C7E6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модель модуля.</w:t>
      </w:r>
    </w:p>
    <w:p w14:paraId="5400C62A" w14:textId="3CBF0A25" w:rsidR="00246D62" w:rsidRDefault="00246D62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B383A33" w14:textId="05BA3BFB" w:rsidR="00CC62EB" w:rsidRDefault="00246D62" w:rsidP="00246D6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В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CFD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составляющим модуля были присвоены соответствующие материалы, задано тепловыделение на чипах (5 Вт) и условия среды. По этим данным был смоделирован процесс </w:t>
      </w:r>
      <w:r w:rsidR="00DD7339">
        <w:rPr>
          <w:rFonts w:ascii="Arial" w:hAnsi="Arial" w:cs="Arial"/>
          <w:sz w:val="24"/>
          <w:szCs w:val="24"/>
          <w:shd w:val="clear" w:color="auto" w:fill="FFFFFF"/>
        </w:rPr>
        <w:t>теплопередачи, происходящий во время работы модуля.</w:t>
      </w:r>
      <w:r w:rsidR="00401A59">
        <w:rPr>
          <w:rFonts w:ascii="Arial" w:hAnsi="Arial" w:cs="Arial"/>
          <w:sz w:val="24"/>
          <w:szCs w:val="24"/>
          <w:shd w:val="clear" w:color="auto" w:fill="FFFFFF"/>
        </w:rPr>
        <w:t xml:space="preserve"> На рисунках 9 и 10 показан нагрев различных компонентов модуля в ходе работы.</w:t>
      </w:r>
    </w:p>
    <w:p w14:paraId="549BB086" w14:textId="77777777" w:rsidR="00E30F1A" w:rsidRDefault="00E30F1A" w:rsidP="00246D6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0EBAAC7" w14:textId="749C1291" w:rsidR="00DD7339" w:rsidRDefault="00401A59" w:rsidP="00246D6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15900B8" wp14:editId="44FAAA98">
            <wp:extent cx="643416" cy="1489166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253" cy="15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</w:t>
      </w:r>
      <w:r w:rsidR="007A3CF5">
        <w:rPr>
          <w:noProof/>
        </w:rPr>
        <w:drawing>
          <wp:inline distT="0" distB="0" distL="0" distR="0" wp14:anchorId="026F07A5" wp14:editId="11EAB966">
            <wp:extent cx="2455817" cy="1355621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9723" cy="13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3765" w14:textId="54325E62" w:rsidR="00401A59" w:rsidRPr="00401A59" w:rsidRDefault="00401A59" w:rsidP="00246D62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401A59">
        <w:rPr>
          <w:rFonts w:ascii="Arial" w:hAnsi="Arial" w:cs="Arial"/>
          <w:sz w:val="21"/>
          <w:szCs w:val="21"/>
          <w:shd w:val="clear" w:color="auto" w:fill="FFFFFF"/>
        </w:rPr>
        <w:t>Рис.9: Нагрев элементов модуля в ходе работы.</w:t>
      </w:r>
    </w:p>
    <w:p w14:paraId="0932A413" w14:textId="00929987" w:rsidR="007A3CF5" w:rsidRDefault="007A3CF5" w:rsidP="00246D6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F520945" w14:textId="2B5BB30A" w:rsidR="007A3CF5" w:rsidRDefault="007A3CF5" w:rsidP="00246D6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3BE6B0A" wp14:editId="14FF2416">
            <wp:extent cx="3500846" cy="2033522"/>
            <wp:effectExtent l="0" t="0" r="444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3394" cy="20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4D83" w14:textId="6419C636" w:rsidR="00401A59" w:rsidRPr="00401A59" w:rsidRDefault="00401A59" w:rsidP="00246D62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401A59">
        <w:rPr>
          <w:rFonts w:ascii="Arial" w:hAnsi="Arial" w:cs="Arial"/>
          <w:sz w:val="21"/>
          <w:szCs w:val="21"/>
          <w:shd w:val="clear" w:color="auto" w:fill="FFFFFF"/>
        </w:rPr>
        <w:t>Рис.10: Нагрев модуля, вид в разрезе.</w:t>
      </w:r>
    </w:p>
    <w:p w14:paraId="4BD5F4CF" w14:textId="6A1D9851" w:rsidR="00401A59" w:rsidRDefault="00401A59" w:rsidP="00246D62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7F4F72D" w14:textId="3B28C1FD" w:rsidR="00246D62" w:rsidRPr="00401A59" w:rsidRDefault="00401A5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Максимальная температура при работе модуля достигает 57 градусов Цельсия, что характерно для модуля с подобным объемом тепловыделения. Таки образом можно заключить, что созданная 3</w:t>
      </w: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модель и подобранные для нее условия среды соответствуют реальному процессу, следовательно, их можно использовать при создании модели крейта со вставленными модулями.</w:t>
      </w:r>
    </w:p>
    <w:p w14:paraId="6CFD92F7" w14:textId="1A568E43" w:rsidR="00DD7339" w:rsidRDefault="00DD733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059C52FF" w14:textId="5928AC05" w:rsidR="007A3CF5" w:rsidRDefault="007A3CF5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929E446" w14:textId="77777777" w:rsidR="007A3CF5" w:rsidRDefault="007A3CF5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1DC965EB" w14:textId="5257B925" w:rsidR="00DD7339" w:rsidRDefault="00DD733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2FF75820" w14:textId="6ECC8714" w:rsidR="00797099" w:rsidRDefault="00DD7339" w:rsidP="00382EA8">
      <w:pPr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color w:val="202122"/>
          <w:shd w:val="clear" w:color="auto" w:fill="FFFFFF"/>
        </w:rPr>
        <w:t xml:space="preserve">Крейтовая система с модулями: </w:t>
      </w:r>
      <w:r w:rsidRPr="00DD7339">
        <w:rPr>
          <w:rFonts w:ascii="Arial" w:hAnsi="Arial" w:cs="Arial"/>
          <w:color w:val="202122"/>
          <w:shd w:val="clear" w:color="auto" w:fill="FFFFFF"/>
        </w:rPr>
        <w:t>3</w:t>
      </w:r>
      <w:r w:rsidRPr="00DD7339">
        <w:rPr>
          <w:rFonts w:ascii="Arial" w:hAnsi="Arial" w:cs="Arial"/>
          <w:color w:val="202122"/>
          <w:shd w:val="clear" w:color="auto" w:fill="FFFFFF"/>
          <w:lang w:val="en-US"/>
        </w:rPr>
        <w:t>D</w:t>
      </w:r>
      <w:r w:rsidRPr="00DD7339">
        <w:rPr>
          <w:rFonts w:ascii="Arial" w:hAnsi="Arial" w:cs="Arial"/>
          <w:color w:val="202122"/>
          <w:shd w:val="clear" w:color="auto" w:fill="FFFFFF"/>
        </w:rPr>
        <w:t xml:space="preserve"> модель и моделирование ее термодинамических процессов</w:t>
      </w:r>
    </w:p>
    <w:p w14:paraId="3766FEEE" w14:textId="1EA45A9C" w:rsidR="00401A59" w:rsidRDefault="00401A59" w:rsidP="00382EA8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14:paraId="2234E40C" w14:textId="77777777" w:rsidR="00401A59" w:rsidRPr="00401A59" w:rsidRDefault="00401A59" w:rsidP="00382EA8">
      <w:pPr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14:paraId="2527D620" w14:textId="753A8075" w:rsidR="00DD7339" w:rsidRDefault="00DD733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Крейтовая система со вставленными в нее модулями играет ключевую роль в разрабатываемой установке </w:t>
      </w:r>
      <w:r w:rsidRPr="00DD7339">
        <w:rPr>
          <w:rFonts w:ascii="Arial" w:hAnsi="Arial" w:cs="Arial"/>
          <w:color w:val="202122"/>
          <w:sz w:val="24"/>
          <w:szCs w:val="24"/>
          <w:shd w:val="clear" w:color="auto" w:fill="FFFFFF"/>
        </w:rPr>
        <w:t>NICA-MPD-Platform RACK cabinet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. Комплекс из нескольких таких крейтов позволит обрабатывать информацию, получаемую на  д</w:t>
      </w:r>
      <w:r w:rsidRPr="00DD7339">
        <w:rPr>
          <w:rFonts w:ascii="Arial" w:hAnsi="Arial" w:cs="Arial"/>
          <w:color w:val="202122"/>
          <w:sz w:val="24"/>
          <w:szCs w:val="24"/>
          <w:shd w:val="clear" w:color="auto" w:fill="FFFFFF"/>
        </w:rPr>
        <w:t>етектор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е</w:t>
      </w:r>
      <w:r w:rsidRPr="00DD7339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MPD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и передавать ее на устройства вывода для дальнейшего анализа. </w:t>
      </w:r>
    </w:p>
    <w:p w14:paraId="605F076E" w14:textId="38ACFBC6" w:rsidR="00DD7339" w:rsidRDefault="00DD7339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5F43BB96" w14:textId="4A681DF1" w:rsidR="00DD7339" w:rsidRDefault="00635A87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Для создания 3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  <w:lang w:val="en-US"/>
        </w:rPr>
        <w:t>D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модели понадобилось соединить ранее созданные модели для крейтовой системы и модуля, тем самым получив интересующую на 3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  <w:lang w:val="en-US"/>
        </w:rPr>
        <w:t>D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модель</w:t>
      </w:r>
      <w:r w:rsidR="001D08D3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14:paraId="175177ED" w14:textId="2B727C9E" w:rsidR="001D08D3" w:rsidRDefault="001D08D3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22371BE" w14:textId="171D8D4C" w:rsidR="001D08D3" w:rsidRDefault="001D08D3" w:rsidP="00382EA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В </w:t>
      </w:r>
      <w:r w:rsidRPr="00830B8E">
        <w:rPr>
          <w:rFonts w:ascii="Arial" w:hAnsi="Arial" w:cs="Arial"/>
          <w:sz w:val="24"/>
          <w:szCs w:val="24"/>
          <w:shd w:val="clear" w:color="auto" w:fill="FFFFFF"/>
        </w:rPr>
        <w:t>Autodesk CFD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крейту и модулю были присвоены те же характеристики, что и ранее (мощность вентилятора, тепловыделение на чипах, условия среды). По этим данным был смоделирован процесс теплопередачи, происходящий во время совместной работы крейта и модуля.</w:t>
      </w:r>
    </w:p>
    <w:p w14:paraId="63C25D1F" w14:textId="77777777" w:rsidR="00CC62EB" w:rsidRPr="00CC62EB" w:rsidRDefault="00CC62EB" w:rsidP="00382EA8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86A7CDE" w14:textId="6CEBC719" w:rsidR="00635A87" w:rsidRDefault="007A3CF5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C42087D" wp14:editId="67A81D52">
            <wp:extent cx="2847703" cy="1732364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235" cy="17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8AAF" w14:textId="7945CB3E" w:rsidR="00635A87" w:rsidRPr="001D08D3" w:rsidRDefault="007A3CF5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</w:t>
      </w:r>
      <w:r w:rsidR="00401A59">
        <w:rPr>
          <w:rFonts w:ascii="Arial" w:hAnsi="Arial" w:cs="Arial"/>
          <w:color w:val="202122"/>
          <w:sz w:val="21"/>
          <w:szCs w:val="21"/>
          <w:shd w:val="clear" w:color="auto" w:fill="FFFFFF"/>
        </w:rPr>
        <w:t>11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: </w:t>
      </w:r>
      <w:r w:rsidR="001D08D3">
        <w:rPr>
          <w:rFonts w:ascii="Arial" w:hAnsi="Arial" w:cs="Arial"/>
          <w:color w:val="202122"/>
          <w:sz w:val="21"/>
          <w:szCs w:val="21"/>
          <w:shd w:val="clear" w:color="auto" w:fill="FFFFFF"/>
        </w:rPr>
        <w:t>3</w:t>
      </w:r>
      <w:r w:rsidR="001D08D3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D</w:t>
      </w:r>
      <w:r w:rsidR="001D08D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модель крейтовой системы с модулями.</w:t>
      </w:r>
    </w:p>
    <w:p w14:paraId="40CBA51F" w14:textId="77777777" w:rsidR="00CC62EB" w:rsidRPr="00137464" w:rsidRDefault="00CC62EB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AC1E32F" w14:textId="7B358352" w:rsidR="007B0A6B" w:rsidRDefault="007B0A6B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EFBEDBB" w14:textId="537D1C7B" w:rsidR="007B0A6B" w:rsidRDefault="0017227A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4570D6E6" wp14:editId="14F10116">
            <wp:extent cx="1179419" cy="2591896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5873" cy="26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 xml:space="preserve">       </w:t>
      </w:r>
      <w:r>
        <w:rPr>
          <w:noProof/>
        </w:rPr>
        <w:drawing>
          <wp:inline distT="0" distB="0" distL="0" distR="0" wp14:anchorId="3F141604" wp14:editId="5509F112">
            <wp:extent cx="4402801" cy="26576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2825" cy="266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2C9B" w14:textId="77777777" w:rsidR="003822EB" w:rsidRPr="00137464" w:rsidRDefault="003822EB" w:rsidP="003822EB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Рис.12: Модель теплопередачи в крейтовой системе с модулями.</w:t>
      </w:r>
    </w:p>
    <w:p w14:paraId="01BA85C3" w14:textId="7A7E1AF0" w:rsidR="003822EB" w:rsidRDefault="003822EB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2DC57DB" w14:textId="77777777" w:rsidR="003822EB" w:rsidRPr="003822EB" w:rsidRDefault="003822EB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653779C" w14:textId="71EC18E8" w:rsidR="003822EB" w:rsidRPr="0017227A" w:rsidRDefault="003822EB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254927C" wp14:editId="33638C5E">
            <wp:extent cx="5940425" cy="368363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6397" w14:textId="48876CCE" w:rsidR="00137464" w:rsidRPr="003822EB" w:rsidRDefault="003822EB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3822EB">
        <w:rPr>
          <w:rFonts w:ascii="Arial" w:hAnsi="Arial" w:cs="Arial"/>
          <w:color w:val="202122"/>
          <w:sz w:val="21"/>
          <w:szCs w:val="21"/>
          <w:shd w:val="clear" w:color="auto" w:fill="FFFFFF"/>
        </w:rPr>
        <w:t>Рис. 13: Поток воздуха через крейтовую систему.</w:t>
      </w:r>
    </w:p>
    <w:p w14:paraId="47381BB0" w14:textId="4E8AFA3D" w:rsidR="00137464" w:rsidRDefault="00137464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4AEE50E" w14:textId="6D776A23" w:rsidR="00137464" w:rsidRPr="00137464" w:rsidRDefault="00137464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Максимальная температура, которой достигают составлющие крейта является </w:t>
      </w:r>
      <w:r w:rsidR="0017227A" w:rsidRPr="0017227A">
        <w:rPr>
          <w:rFonts w:ascii="Arial" w:hAnsi="Arial" w:cs="Arial"/>
          <w:color w:val="202122"/>
          <w:sz w:val="24"/>
          <w:szCs w:val="24"/>
          <w:shd w:val="clear" w:color="auto" w:fill="FFFFFF"/>
        </w:rPr>
        <w:t>60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градусов</w:t>
      </w:r>
      <w:r w:rsidR="0017227A" w:rsidRPr="0017227A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 w:rsidR="0017227A">
        <w:rPr>
          <w:rFonts w:ascii="Arial" w:hAnsi="Arial" w:cs="Arial"/>
          <w:color w:val="202122"/>
          <w:sz w:val="24"/>
          <w:szCs w:val="24"/>
          <w:shd w:val="clear" w:color="auto" w:fill="FFFFFF"/>
        </w:rPr>
        <w:t>Цельсия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, что характерно для данной установки. Из этого можно заключить, что охлаждающая система крейта способна поддерживать работу модулей в оптимальном режиме.</w:t>
      </w:r>
    </w:p>
    <w:p w14:paraId="257ABC05" w14:textId="708BDFBC" w:rsidR="00137464" w:rsidRPr="00137464" w:rsidRDefault="00137464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11319EC" w14:textId="14D6387F" w:rsidR="00137464" w:rsidRPr="00137464" w:rsidRDefault="00137464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94217BB" w14:textId="77955897" w:rsidR="00137464" w:rsidRPr="00137464" w:rsidRDefault="00137464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37749C35" w14:textId="0F9960C5" w:rsidR="00137464" w:rsidRPr="00137464" w:rsidRDefault="00137464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A220BEF" w14:textId="3A056370" w:rsidR="00137464" w:rsidRDefault="00137464" w:rsidP="00382EA8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2A98FC60" w14:textId="77777777" w:rsidR="00137464" w:rsidRDefault="00137464" w:rsidP="00137464">
      <w:pPr>
        <w:rPr>
          <w:rFonts w:ascii="Arial" w:hAnsi="Arial" w:cs="Arial"/>
          <w:color w:val="202122"/>
          <w:shd w:val="clear" w:color="auto" w:fill="FFFFFF"/>
        </w:rPr>
      </w:pPr>
    </w:p>
    <w:p w14:paraId="397458CE" w14:textId="0833E192" w:rsidR="00BA32FE" w:rsidRPr="00137464" w:rsidRDefault="00137464" w:rsidP="00137464">
      <w:pPr>
        <w:rPr>
          <w:rFonts w:ascii="Arial" w:hAnsi="Arial" w:cs="Arial"/>
          <w:color w:val="202122"/>
          <w:sz w:val="36"/>
          <w:szCs w:val="36"/>
          <w:shd w:val="clear" w:color="auto" w:fill="FFFFFF"/>
        </w:rPr>
      </w:pPr>
      <w:r w:rsidRPr="00137464">
        <w:rPr>
          <w:rFonts w:ascii="Arial" w:hAnsi="Arial" w:cs="Arial"/>
          <w:color w:val="202122"/>
          <w:sz w:val="36"/>
          <w:szCs w:val="36"/>
          <w:shd w:val="clear" w:color="auto" w:fill="FFFFFF"/>
        </w:rPr>
        <w:lastRenderedPageBreak/>
        <w:t xml:space="preserve">                               Заключение</w:t>
      </w:r>
    </w:p>
    <w:p w14:paraId="43869EE5" w14:textId="32E1B330" w:rsidR="00BA32FE" w:rsidRDefault="00BA32FE" w:rsidP="00382EA8">
      <w:pPr>
        <w:rPr>
          <w:rFonts w:ascii="Arial" w:hAnsi="Arial" w:cs="Arial"/>
          <w:color w:val="202122"/>
          <w:shd w:val="clear" w:color="auto" w:fill="FFFFFF"/>
        </w:rPr>
      </w:pPr>
    </w:p>
    <w:p w14:paraId="17A3F488" w14:textId="77777777" w:rsidR="00137464" w:rsidRDefault="00137464" w:rsidP="00382EA8">
      <w:pPr>
        <w:rPr>
          <w:rFonts w:ascii="Arial" w:hAnsi="Arial" w:cs="Arial"/>
          <w:color w:val="202122"/>
          <w:shd w:val="clear" w:color="auto" w:fill="FFFFFF"/>
        </w:rPr>
      </w:pPr>
    </w:p>
    <w:p w14:paraId="1FCF385A" w14:textId="4AB19CF2" w:rsidR="00BA32FE" w:rsidRDefault="00BA32FE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В данной работе мы имели задачи смоделировать процессы, </w:t>
      </w:r>
      <w:r w:rsidR="000D7E61">
        <w:rPr>
          <w:rFonts w:ascii="Arial" w:hAnsi="Arial" w:cs="Arial"/>
          <w:color w:val="202122"/>
          <w:sz w:val="24"/>
          <w:szCs w:val="24"/>
          <w:shd w:val="clear" w:color="auto" w:fill="FFFFFF"/>
        </w:rPr>
        <w:t>п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роисходящие в </w:t>
      </w:r>
      <w:r w:rsidR="000D7E61">
        <w:rPr>
          <w:rFonts w:ascii="Arial" w:hAnsi="Arial" w:cs="Arial"/>
          <w:color w:val="202122"/>
          <w:sz w:val="24"/>
          <w:szCs w:val="24"/>
          <w:shd w:val="clear" w:color="auto" w:fill="FFFFFF"/>
        </w:rPr>
        <w:t>крейтовой системе со втавленными модулями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</w:t>
      </w:r>
      <w:r w:rsidR="000D7E61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Проведя анализ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термодинамически</w:t>
      </w:r>
      <w:r w:rsidR="000D7E61">
        <w:rPr>
          <w:rFonts w:ascii="Arial" w:hAnsi="Arial" w:cs="Arial"/>
          <w:color w:val="202122"/>
          <w:sz w:val="24"/>
          <w:szCs w:val="24"/>
          <w:shd w:val="clear" w:color="auto" w:fill="FFFFFF"/>
        </w:rPr>
        <w:t>х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процесс</w:t>
      </w:r>
      <w:r w:rsidR="000D7E61">
        <w:rPr>
          <w:rFonts w:ascii="Arial" w:hAnsi="Arial" w:cs="Arial"/>
          <w:color w:val="202122"/>
          <w:sz w:val="24"/>
          <w:szCs w:val="24"/>
          <w:shd w:val="clear" w:color="auto" w:fill="FFFFFF"/>
        </w:rPr>
        <w:t>ов, можно заключить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что данное оборудование полностью подходит для реализации работы </w:t>
      </w:r>
      <w:r w:rsidR="008C074D" w:rsidRPr="008C074D">
        <w:rPr>
          <w:rFonts w:ascii="Arial" w:hAnsi="Arial" w:cs="Arial"/>
          <w:color w:val="202122"/>
          <w:sz w:val="24"/>
          <w:szCs w:val="24"/>
          <w:shd w:val="clear" w:color="auto" w:fill="FFFFFF"/>
        </w:rPr>
        <w:t>NICA-MPD-Platform RACK cabinet</w:t>
      </w:r>
      <w:r w:rsidR="008C074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. </w:t>
      </w:r>
    </w:p>
    <w:p w14:paraId="4D97D7C3" w14:textId="553D376B" w:rsidR="008C074D" w:rsidRDefault="008C074D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08BB446" w14:textId="49E16377" w:rsidR="00BA32FE" w:rsidRDefault="000D7E61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Для улучшения работы системы и минимизации возможности перенагрева компонентов можно подобрать</w:t>
      </w:r>
      <w:r w:rsidR="008C074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чипы с наименьшей нагреваемостью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, но не уступающие в других характеристиках,</w:t>
      </w:r>
      <w:r w:rsidR="008C074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или крейты с более сильной системой охлаждения</w:t>
      </w:r>
      <w:r w:rsidR="0030671C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14:paraId="66B19D3A" w14:textId="46E9A179" w:rsidR="0030671C" w:rsidRDefault="0030671C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4161E5EB" w14:textId="4AE3E116" w:rsidR="00382EA8" w:rsidRDefault="0030671C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Полученная мою модель, а так же модели, созданными остальными участниками нашей команды, могут быть использованы для создания полноценной модели установки </w:t>
      </w:r>
      <w:r w:rsidRPr="008C074D">
        <w:rPr>
          <w:rFonts w:ascii="Arial" w:hAnsi="Arial" w:cs="Arial"/>
          <w:color w:val="202122"/>
          <w:sz w:val="24"/>
          <w:szCs w:val="24"/>
          <w:shd w:val="clear" w:color="auto" w:fill="FFFFFF"/>
        </w:rPr>
        <w:t>NICA-MPD-Platform RACK cabinet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, исходя из которой можно будет судить не только о процессах, протекающих в каждом отдельном элементе, но и во всей системе в целом.</w:t>
      </w:r>
    </w:p>
    <w:p w14:paraId="233EE096" w14:textId="2FD7CFCE" w:rsidR="0030671C" w:rsidRDefault="0030671C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054BD786" w14:textId="4997E04F" w:rsidR="00211DCB" w:rsidRDefault="00211DCB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2850C1E" w14:textId="77777777" w:rsidR="00211DCB" w:rsidRDefault="00211DCB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9567E64" w14:textId="77777777" w:rsidR="0030671C" w:rsidRPr="0030671C" w:rsidRDefault="0030671C" w:rsidP="00382EA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5740B06" w14:textId="252EB770" w:rsidR="00211DCB" w:rsidRPr="00211DCB" w:rsidRDefault="009403F2" w:rsidP="00382EA8">
      <w:pPr>
        <w:rPr>
          <w:rFonts w:ascii="Arial" w:hAnsi="Arial" w:cs="Arial"/>
          <w:color w:val="202122"/>
          <w:shd w:val="clear" w:color="auto" w:fill="FFFFFF"/>
        </w:rPr>
      </w:pPr>
      <w:r w:rsidRPr="009403F2">
        <w:rPr>
          <w:rFonts w:ascii="Arial" w:hAnsi="Arial" w:cs="Arial"/>
          <w:color w:val="202122"/>
          <w:shd w:val="clear" w:color="auto" w:fill="FFFFFF"/>
        </w:rPr>
        <w:t>Список литературы</w:t>
      </w:r>
    </w:p>
    <w:p w14:paraId="23E2FF1C" w14:textId="096EE0B1" w:rsidR="00382EA8" w:rsidRPr="00C00AE6" w:rsidRDefault="00312FA5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</w:rPr>
      </w:pPr>
      <w:hyperlink r:id="rId31" w:history="1">
        <w:r w:rsidR="00382EA8" w:rsidRPr="00C00AE6">
          <w:rPr>
            <w:rFonts w:ascii="Arial" w:eastAsia="Times New Roman" w:hAnsi="Arial" w:cs="Arial"/>
            <w:sz w:val="24"/>
            <w:szCs w:val="24"/>
          </w:rPr>
          <w:t xml:space="preserve">Технический проект ускорительного комплекса </w:t>
        </w:r>
        <w:r w:rsidR="00382EA8" w:rsidRPr="00C00AE6">
          <w:rPr>
            <w:rFonts w:ascii="Arial" w:eastAsia="Times New Roman" w:hAnsi="Arial" w:cs="Arial"/>
            <w:sz w:val="24"/>
            <w:szCs w:val="24"/>
            <w:lang w:val="en-US"/>
          </w:rPr>
          <w:t>NICA</w:t>
        </w:r>
        <w:r w:rsidR="00382EA8" w:rsidRPr="00C00AE6">
          <w:rPr>
            <w:rFonts w:ascii="Arial" w:eastAsia="Times New Roman" w:hAnsi="Arial" w:cs="Arial"/>
            <w:sz w:val="24"/>
            <w:szCs w:val="24"/>
          </w:rPr>
          <w:t xml:space="preserve"> (Том </w:t>
        </w:r>
        <w:r w:rsidR="00382EA8" w:rsidRPr="00C00AE6">
          <w:rPr>
            <w:rFonts w:ascii="Arial" w:eastAsia="Times New Roman" w:hAnsi="Arial" w:cs="Arial"/>
            <w:sz w:val="24"/>
            <w:szCs w:val="24"/>
            <w:lang w:val="en-US"/>
          </w:rPr>
          <w:t>I</w:t>
        </w:r>
        <w:r w:rsidR="00382EA8" w:rsidRPr="00C00AE6">
          <w:rPr>
            <w:rFonts w:ascii="Arial" w:eastAsia="Times New Roman" w:hAnsi="Arial" w:cs="Arial"/>
            <w:sz w:val="24"/>
            <w:szCs w:val="24"/>
          </w:rPr>
          <w:t>)</w:t>
        </w:r>
      </w:hyperlink>
      <w:r w:rsidR="00382EA8" w:rsidRPr="00C00AE6">
        <w:rPr>
          <w:rFonts w:ascii="Arial" w:eastAsia="Times New Roman" w:hAnsi="Arial" w:cs="Arial"/>
          <w:sz w:val="24"/>
          <w:szCs w:val="24"/>
          <w:lang w:val="en-US"/>
        </w:rPr>
        <w:t> </w:t>
      </w:r>
      <w:r w:rsidR="00382EA8" w:rsidRPr="00C00AE6">
        <w:rPr>
          <w:rFonts w:ascii="Arial" w:eastAsia="Times New Roman" w:hAnsi="Arial" w:cs="Arial"/>
          <w:sz w:val="24"/>
          <w:szCs w:val="24"/>
        </w:rPr>
        <w:t>/ Объединённый институт ядерных исследований, Дубна 2015.</w:t>
      </w:r>
    </w:p>
    <w:p w14:paraId="7DAEA7C9" w14:textId="2A35F486" w:rsidR="009403F2" w:rsidRPr="00C00AE6" w:rsidRDefault="009403F2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r w:rsidRPr="00C00AE6">
        <w:rPr>
          <w:rFonts w:ascii="Arial" w:hAnsi="Arial" w:cs="Arial"/>
          <w:sz w:val="24"/>
          <w:szCs w:val="24"/>
          <w:lang w:val="en-US"/>
        </w:rPr>
        <w:t xml:space="preserve">TDR Technical Design Report NICA-MPD PLATFORM Technical Design Report: Requirements &amp; System Description D. </w:t>
      </w:r>
      <w:proofErr w:type="spellStart"/>
      <w:r w:rsidRPr="00C00AE6">
        <w:rPr>
          <w:rFonts w:ascii="Arial" w:hAnsi="Arial" w:cs="Arial"/>
          <w:sz w:val="24"/>
          <w:szCs w:val="24"/>
          <w:lang w:val="en-US"/>
        </w:rPr>
        <w:t>Dąbrowski</w:t>
      </w:r>
      <w:proofErr w:type="spellEnd"/>
      <w:r w:rsidRPr="00C00AE6">
        <w:rPr>
          <w:rFonts w:ascii="Arial" w:hAnsi="Arial" w:cs="Arial"/>
          <w:sz w:val="24"/>
          <w:szCs w:val="24"/>
          <w:lang w:val="en-US"/>
        </w:rPr>
        <w:t xml:space="preserve"> [1], [2]; S. </w:t>
      </w:r>
      <w:proofErr w:type="spellStart"/>
      <w:r w:rsidRPr="00C00AE6">
        <w:rPr>
          <w:rFonts w:ascii="Arial" w:hAnsi="Arial" w:cs="Arial"/>
          <w:sz w:val="24"/>
          <w:szCs w:val="24"/>
          <w:lang w:val="en-US"/>
        </w:rPr>
        <w:t>Golovatyuk</w:t>
      </w:r>
      <w:proofErr w:type="spellEnd"/>
      <w:r w:rsidRPr="00C00AE6">
        <w:rPr>
          <w:rFonts w:ascii="Arial" w:hAnsi="Arial" w:cs="Arial"/>
          <w:sz w:val="24"/>
          <w:szCs w:val="24"/>
          <w:lang w:val="en-US"/>
        </w:rPr>
        <w:t xml:space="preserve"> [1]; M. J. </w:t>
      </w:r>
      <w:proofErr w:type="spellStart"/>
      <w:r w:rsidRPr="00C00AE6">
        <w:rPr>
          <w:rFonts w:ascii="Arial" w:hAnsi="Arial" w:cs="Arial"/>
          <w:sz w:val="24"/>
          <w:szCs w:val="24"/>
          <w:lang w:val="en-US"/>
        </w:rPr>
        <w:t>Peryt</w:t>
      </w:r>
      <w:proofErr w:type="spellEnd"/>
      <w:r w:rsidRPr="00C00AE6">
        <w:rPr>
          <w:rFonts w:ascii="Arial" w:hAnsi="Arial" w:cs="Arial"/>
          <w:sz w:val="24"/>
          <w:szCs w:val="24"/>
          <w:lang w:val="en-US"/>
        </w:rPr>
        <w:t xml:space="preserve"> [1], [2]; S. </w:t>
      </w:r>
      <w:proofErr w:type="spellStart"/>
      <w:proofErr w:type="gramStart"/>
      <w:r w:rsidRPr="00C00AE6">
        <w:rPr>
          <w:rFonts w:ascii="Arial" w:hAnsi="Arial" w:cs="Arial"/>
          <w:sz w:val="24"/>
          <w:szCs w:val="24"/>
          <w:lang w:val="en-US"/>
        </w:rPr>
        <w:t>Piyadin</w:t>
      </w:r>
      <w:proofErr w:type="spellEnd"/>
      <w:r w:rsidRPr="00C00AE6">
        <w:rPr>
          <w:rFonts w:ascii="Arial" w:hAnsi="Arial" w:cs="Arial"/>
          <w:sz w:val="24"/>
          <w:szCs w:val="24"/>
          <w:lang w:val="en-US"/>
        </w:rPr>
        <w:t>[</w:t>
      </w:r>
      <w:proofErr w:type="gramEnd"/>
      <w:r w:rsidRPr="00C00AE6">
        <w:rPr>
          <w:rFonts w:ascii="Arial" w:hAnsi="Arial" w:cs="Arial"/>
          <w:sz w:val="24"/>
          <w:szCs w:val="24"/>
          <w:lang w:val="en-US"/>
        </w:rPr>
        <w:t xml:space="preserve">1]; K. </w:t>
      </w:r>
      <w:proofErr w:type="spellStart"/>
      <w:r w:rsidRPr="00C00AE6">
        <w:rPr>
          <w:rFonts w:ascii="Arial" w:hAnsi="Arial" w:cs="Arial"/>
          <w:sz w:val="24"/>
          <w:szCs w:val="24"/>
          <w:lang w:val="en-US"/>
        </w:rPr>
        <w:t>Roslon</w:t>
      </w:r>
      <w:proofErr w:type="spellEnd"/>
      <w:r w:rsidRPr="00C00AE6">
        <w:rPr>
          <w:rFonts w:ascii="Arial" w:hAnsi="Arial" w:cs="Arial"/>
          <w:sz w:val="24"/>
          <w:szCs w:val="24"/>
          <w:lang w:val="en-US"/>
        </w:rPr>
        <w:t xml:space="preserve"> [1],[2]</w:t>
      </w:r>
    </w:p>
    <w:p w14:paraId="72F28900" w14:textId="57213BD1" w:rsidR="0030671C" w:rsidRPr="00C00AE6" w:rsidRDefault="00312FA5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hyperlink r:id="rId32" w:history="1">
        <w:r w:rsidR="0030671C" w:rsidRPr="00C00AE6">
          <w:rPr>
            <w:rStyle w:val="Hyperlink"/>
            <w:rFonts w:ascii="Arial" w:hAnsi="Arial" w:cs="Arial"/>
            <w:sz w:val="24"/>
            <w:szCs w:val="24"/>
            <w:lang w:val="en-US"/>
          </w:rPr>
          <w:t>Inventor Basics | Inventor 2019 | Autodesk Knowledge Network</w:t>
        </w:r>
      </w:hyperlink>
    </w:p>
    <w:p w14:paraId="3100B823" w14:textId="1A683A50" w:rsidR="00C00AE6" w:rsidRPr="00C00AE6" w:rsidRDefault="00312FA5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hyperlink r:id="rId33" w:history="1">
        <w:r w:rsidR="00C00AE6" w:rsidRPr="00C00AE6">
          <w:rPr>
            <w:rStyle w:val="Hyperlink"/>
            <w:lang w:val="en-US"/>
          </w:rPr>
          <w:t>Electronics Cooling Quick Start Tutorial | CFD 2019 | Autodesk Knowledge Network</w:t>
        </w:r>
      </w:hyperlink>
    </w:p>
    <w:p w14:paraId="2B91E1A3" w14:textId="05A933CA" w:rsidR="00C00AE6" w:rsidRPr="00C331B7" w:rsidRDefault="00312FA5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hyperlink r:id="rId34" w:history="1">
        <w:r w:rsidR="00C00AE6" w:rsidRPr="00C00AE6">
          <w:rPr>
            <w:rStyle w:val="Hyperlink"/>
            <w:lang w:val="en-US"/>
          </w:rPr>
          <w:t>Using Heat Sink Materials | CFD 2021 | Autodesk Knowledge Network</w:t>
        </w:r>
      </w:hyperlink>
    </w:p>
    <w:p w14:paraId="47348BB2" w14:textId="50A6C932" w:rsidR="00C331B7" w:rsidRPr="00C00AE6" w:rsidRDefault="00312FA5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hyperlink r:id="rId35" w:history="1">
        <w:r w:rsidR="00C331B7" w:rsidRPr="00C331B7">
          <w:rPr>
            <w:rStyle w:val="Hyperlink"/>
            <w:lang w:val="en-US"/>
          </w:rPr>
          <w:t>TDC72VHL v4 - TDC72VHL - AFI Projects (jinr.ru)</w:t>
        </w:r>
      </w:hyperlink>
    </w:p>
    <w:p w14:paraId="57C1321A" w14:textId="75BB9EFC" w:rsidR="0030671C" w:rsidRPr="00C00AE6" w:rsidRDefault="00C00AE6" w:rsidP="00382EA8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r w:rsidRPr="00C00AE6">
        <w:rPr>
          <w:rFonts w:ascii="Arial" w:eastAsia="Times New Roman" w:hAnsi="Arial" w:cs="Arial"/>
          <w:sz w:val="24"/>
          <w:szCs w:val="24"/>
          <w:lang w:val="en-US"/>
        </w:rPr>
        <w:t xml:space="preserve">Technical Information Manual of </w:t>
      </w:r>
      <w:r w:rsidRPr="00C00AE6">
        <w:rPr>
          <w:rFonts w:ascii="Arial" w:hAnsi="Arial" w:cs="Arial"/>
          <w:sz w:val="24"/>
          <w:szCs w:val="24"/>
          <w:lang w:val="en-US"/>
        </w:rPr>
        <w:t>NIM8300 crate series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70BB2903" w14:textId="280BC905" w:rsidR="00C00AE6" w:rsidRPr="00C00AE6" w:rsidRDefault="00C00AE6" w:rsidP="00C00AE6">
      <w:pPr>
        <w:numPr>
          <w:ilvl w:val="0"/>
          <w:numId w:val="2"/>
        </w:numPr>
        <w:shd w:val="clear" w:color="auto" w:fill="FFFFFF"/>
        <w:spacing w:before="100" w:beforeAutospacing="1" w:after="24"/>
        <w:ind w:left="1104"/>
        <w:rPr>
          <w:rFonts w:ascii="Arial" w:eastAsia="Times New Roman" w:hAnsi="Arial" w:cs="Arial"/>
          <w:sz w:val="24"/>
          <w:szCs w:val="24"/>
          <w:lang w:val="en-US"/>
        </w:rPr>
      </w:pPr>
      <w:r w:rsidRPr="00C00AE6">
        <w:rPr>
          <w:lang w:val="en-US"/>
        </w:rPr>
        <w:t xml:space="preserve">Product Specification </w:t>
      </w:r>
      <w:r>
        <w:rPr>
          <w:lang w:val="en-US"/>
        </w:rPr>
        <w:t xml:space="preserve">of </w:t>
      </w:r>
      <w:r w:rsidRPr="00C00AE6">
        <w:rPr>
          <w:lang w:val="en-US"/>
        </w:rPr>
        <w:t>7 Series FPGA</w:t>
      </w:r>
    </w:p>
    <w:p w14:paraId="0EBD57EE" w14:textId="77777777" w:rsidR="00382EA8" w:rsidRPr="009403F2" w:rsidRDefault="00382EA8" w:rsidP="00382EA8">
      <w:pPr>
        <w:rPr>
          <w:rFonts w:ascii="Arial" w:hAnsi="Arial" w:cs="Arial"/>
          <w:sz w:val="24"/>
          <w:szCs w:val="24"/>
          <w:lang w:val="en-US"/>
        </w:rPr>
      </w:pPr>
    </w:p>
    <w:sectPr w:rsidR="00382EA8" w:rsidRPr="009403F2" w:rsidSect="003822EB">
      <w:footerReference w:type="default" r:id="rId36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030FC" w14:textId="77777777" w:rsidR="00312FA5" w:rsidRDefault="00312FA5" w:rsidP="003822EB">
      <w:r>
        <w:separator/>
      </w:r>
    </w:p>
  </w:endnote>
  <w:endnote w:type="continuationSeparator" w:id="0">
    <w:p w14:paraId="778D5342" w14:textId="77777777" w:rsidR="00312FA5" w:rsidRDefault="00312FA5" w:rsidP="0038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5286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CC9752" w14:textId="0D2031F5" w:rsidR="003822EB" w:rsidRDefault="003822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4864E1" w14:textId="77777777" w:rsidR="003822EB" w:rsidRDefault="00382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CC84E" w14:textId="77777777" w:rsidR="00312FA5" w:rsidRDefault="00312FA5" w:rsidP="003822EB">
      <w:r>
        <w:separator/>
      </w:r>
    </w:p>
  </w:footnote>
  <w:footnote w:type="continuationSeparator" w:id="0">
    <w:p w14:paraId="587A7FDB" w14:textId="77777777" w:rsidR="00312FA5" w:rsidRDefault="00312FA5" w:rsidP="00382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F3914"/>
    <w:multiLevelType w:val="multilevel"/>
    <w:tmpl w:val="DBE6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4E26"/>
    <w:multiLevelType w:val="multilevel"/>
    <w:tmpl w:val="BC3C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E125E"/>
    <w:multiLevelType w:val="hybridMultilevel"/>
    <w:tmpl w:val="C5BC3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D0591"/>
    <w:multiLevelType w:val="multilevel"/>
    <w:tmpl w:val="BC3C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26B2F"/>
    <w:multiLevelType w:val="multilevel"/>
    <w:tmpl w:val="BC3C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3A26EB"/>
    <w:multiLevelType w:val="hybridMultilevel"/>
    <w:tmpl w:val="5AA4A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6715A"/>
    <w:multiLevelType w:val="multilevel"/>
    <w:tmpl w:val="BC3C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B320C"/>
    <w:multiLevelType w:val="multilevel"/>
    <w:tmpl w:val="5112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C1FD7"/>
    <w:multiLevelType w:val="multilevel"/>
    <w:tmpl w:val="ACDC1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4E0"/>
    <w:rsid w:val="000814E0"/>
    <w:rsid w:val="000D7E61"/>
    <w:rsid w:val="00126867"/>
    <w:rsid w:val="00137464"/>
    <w:rsid w:val="0017227A"/>
    <w:rsid w:val="00185BA6"/>
    <w:rsid w:val="001A6B69"/>
    <w:rsid w:val="001D08D3"/>
    <w:rsid w:val="00211DCB"/>
    <w:rsid w:val="00246D62"/>
    <w:rsid w:val="00297448"/>
    <w:rsid w:val="0030671C"/>
    <w:rsid w:val="00312FA5"/>
    <w:rsid w:val="00344C96"/>
    <w:rsid w:val="003822EB"/>
    <w:rsid w:val="00382EA8"/>
    <w:rsid w:val="00401A59"/>
    <w:rsid w:val="004056D3"/>
    <w:rsid w:val="00473741"/>
    <w:rsid w:val="004B16CD"/>
    <w:rsid w:val="004C7E60"/>
    <w:rsid w:val="00513BD7"/>
    <w:rsid w:val="00545E3F"/>
    <w:rsid w:val="00635A87"/>
    <w:rsid w:val="006778D9"/>
    <w:rsid w:val="007618E7"/>
    <w:rsid w:val="00797099"/>
    <w:rsid w:val="007A3CF5"/>
    <w:rsid w:val="007B0A6B"/>
    <w:rsid w:val="00830B8E"/>
    <w:rsid w:val="00851667"/>
    <w:rsid w:val="008A5F6E"/>
    <w:rsid w:val="008C074D"/>
    <w:rsid w:val="009403F2"/>
    <w:rsid w:val="00A87437"/>
    <w:rsid w:val="00B11D22"/>
    <w:rsid w:val="00BA32FE"/>
    <w:rsid w:val="00C00AE6"/>
    <w:rsid w:val="00C24C87"/>
    <w:rsid w:val="00C331B7"/>
    <w:rsid w:val="00CC62EB"/>
    <w:rsid w:val="00CD3846"/>
    <w:rsid w:val="00DD7339"/>
    <w:rsid w:val="00E02543"/>
    <w:rsid w:val="00E30F1A"/>
    <w:rsid w:val="00E9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5DB8E"/>
  <w15:chartTrackingRefBased/>
  <w15:docId w15:val="{0B85D1DC-78F7-4A3A-A97D-C097A568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4E0"/>
    <w:pPr>
      <w:spacing w:after="0" w:line="240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2EA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82E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4C96"/>
    <w:pPr>
      <w:ind w:left="720"/>
      <w:contextualSpacing/>
    </w:pPr>
  </w:style>
  <w:style w:type="table" w:styleId="TableGrid">
    <w:name w:val="Table Grid"/>
    <w:basedOn w:val="TableNormal"/>
    <w:uiPriority w:val="39"/>
    <w:rsid w:val="0012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22E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2EB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822E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2EB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0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hyperlink" Target="https://ru.wikipedia.org/wiki/%D0%9F%D0%B5%D1%87%D0%B0%D1%82%D0%BD%D0%B0%D1%8F_%D0%BF%D0%BB%D0%B0%D1%82%D0%B0" TargetMode="External"/><Relationship Id="rId34" Type="http://schemas.openxmlformats.org/officeDocument/2006/relationships/hyperlink" Target="https://knowledge.autodesk.com/support/cfd/learn-explore/caas/CloudHelp/cloudhelp/2021/ENU/SimCFD-UsersGuide/files/The-CFD-Process/Setup-Tasks/Materials-and-Devices/GUID-524B5D72-E1FB-4994-87E8-DF8960B7E04F-html.html?us_oa=akn-us&amp;us_si=f382e523-548d-4a88-b687-8771d03d4f7e&amp;us_st=CFD%20heat%20sin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5%D0%BB%D0%B5%D0%BA%D0%BE%D0%BC%D0%BC%D1%83%D0%BD%D0%B8%D0%BA%D0%B0%D1%86%D0%B8%D0%BE%D0%BD%D0%BD%D0%B0%D1%8F_%D1%81%D1%82%D0%BE%D0%B9%D0%BA%D0%B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knowledge.autodesk.com/support/cfd/getting-started/caas/CloudHelp/cloudhelp/2019/ENU/SimCFD-QuickStart/files/GUID-F9435F15-8684-4FD5-A329-E6EC8B45B640-htm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s://knowledge.autodesk.com/support/inventor/learn-explore/caas/CloudHelp/cloudhelp/2019/ENU/Inventor-Help/files/GUID-38FD0129-6A24-40D5-8596-B354344F4F91-htm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F%D1%80%D0%BE%D1%82%D0%BE%D0%BD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nucloweb.jinr.ru/nica/TDR/2015/TDR_Volume_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B%D0%BB%D0%B0%D0%B9%D0%B4%D0%B5%D1%8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afi-project.jinr.ru/projects/tdc72vhl/wiki/TDC72VHL_v4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691BE-86BB-4609-8E41-4A52DA88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11</Pages>
  <Words>2182</Words>
  <Characters>12444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Сорокопудова Софья ssa027</cp:lastModifiedBy>
  <cp:revision>12</cp:revision>
  <dcterms:created xsi:type="dcterms:W3CDTF">2017-01-17T12:37:00Z</dcterms:created>
  <dcterms:modified xsi:type="dcterms:W3CDTF">2021-04-01T19:20:00Z</dcterms:modified>
</cp:coreProperties>
</file>